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706D" w14:textId="77777777" w:rsidR="002232BE" w:rsidRDefault="004A12C7" w:rsidP="002232BE">
      <w:pPr>
        <w:pBdr>
          <w:bottom w:val="single" w:sz="18" w:space="1" w:color="auto"/>
        </w:pBdr>
        <w:rPr>
          <w:sz w:val="36"/>
          <w:szCs w:val="36"/>
        </w:rPr>
      </w:pPr>
      <w:r>
        <w:rPr>
          <w:b/>
          <w:sz w:val="48"/>
          <w:szCs w:val="48"/>
        </w:rPr>
        <w:t>Company Description</w:t>
      </w:r>
      <w:r w:rsidR="001E23AF" w:rsidRPr="00A647FC">
        <w:rPr>
          <w:color w:val="BFBFBF" w:themeColor="background1" w:themeShade="BF"/>
          <w:sz w:val="48"/>
          <w:szCs w:val="48"/>
        </w:rPr>
        <w:t>_d1</w:t>
      </w:r>
      <w:r>
        <w:rPr>
          <w:sz w:val="48"/>
          <w:szCs w:val="48"/>
        </w:rPr>
        <w:t xml:space="preserve"> </w:t>
      </w:r>
      <w:r>
        <w:rPr>
          <w:sz w:val="36"/>
          <w:szCs w:val="36"/>
        </w:rPr>
        <w:t xml:space="preserve">Regional Cancer Care Associates – Central Jersey Div. </w:t>
      </w:r>
    </w:p>
    <w:p w14:paraId="393AB977" w14:textId="77777777" w:rsidR="002232BE" w:rsidRDefault="002232BE" w:rsidP="00F329BD">
      <w:pPr>
        <w:rPr>
          <w:sz w:val="36"/>
          <w:szCs w:val="36"/>
        </w:rPr>
      </w:pPr>
    </w:p>
    <w:p w14:paraId="38195E11" w14:textId="1FA75513" w:rsidR="00A8772C" w:rsidRDefault="004A12C7" w:rsidP="00F329BD">
      <w:pPr>
        <w:rPr>
          <w:color w:val="000000" w:themeColor="text1"/>
        </w:rPr>
      </w:pPr>
      <w:r>
        <w:rPr>
          <w:color w:val="000000" w:themeColor="text1"/>
        </w:rPr>
        <w:t>Part of Regional Cancer Care Associates, RCCA–Central Jersey Division is a six-location provider of</w:t>
      </w:r>
      <w:r w:rsidR="00874485">
        <w:rPr>
          <w:color w:val="000000" w:themeColor="text1"/>
        </w:rPr>
        <w:t xml:space="preserve"> comprehensive,</w:t>
      </w:r>
      <w:r>
        <w:rPr>
          <w:color w:val="000000" w:themeColor="text1"/>
        </w:rPr>
        <w:t xml:space="preserve"> leading-edge cancer and hematology care serving Central New Jersey for over XX years. </w:t>
      </w:r>
      <w:r w:rsidR="002232BE">
        <w:rPr>
          <w:color w:val="000000" w:themeColor="text1"/>
        </w:rPr>
        <w:t xml:space="preserve">With multiple </w:t>
      </w:r>
      <w:r>
        <w:rPr>
          <w:color w:val="000000" w:themeColor="text1"/>
        </w:rPr>
        <w:t xml:space="preserve">oncologist-hematologists, physician assistants, nurse practitioners, pharmacy professionals and support personnel, </w:t>
      </w:r>
      <w:r w:rsidR="002232BE">
        <w:rPr>
          <w:color w:val="000000" w:themeColor="text1"/>
        </w:rPr>
        <w:t>our team is as large, diverse and capable as it is dedicated to</w:t>
      </w:r>
      <w:r w:rsidR="005B4A24">
        <w:rPr>
          <w:color w:val="000000" w:themeColor="text1"/>
        </w:rPr>
        <w:t xml:space="preserve"> excellence. Our doctors bring together</w:t>
      </w:r>
      <w:r w:rsidR="002232BE">
        <w:rPr>
          <w:color w:val="000000" w:themeColor="text1"/>
        </w:rPr>
        <w:t xml:space="preserve"> </w:t>
      </w:r>
      <w:r w:rsidR="005B4A24">
        <w:rPr>
          <w:color w:val="000000" w:themeColor="text1"/>
        </w:rPr>
        <w:t xml:space="preserve">a </w:t>
      </w:r>
      <w:r w:rsidR="002232BE">
        <w:rPr>
          <w:color w:val="000000" w:themeColor="text1"/>
        </w:rPr>
        <w:t>variety of</w:t>
      </w:r>
      <w:r w:rsidR="005B4A24">
        <w:rPr>
          <w:color w:val="000000" w:themeColor="text1"/>
        </w:rPr>
        <w:t xml:space="preserve"> experience and expertise to </w:t>
      </w:r>
      <w:r w:rsidR="002232BE">
        <w:rPr>
          <w:color w:val="000000" w:themeColor="text1"/>
        </w:rPr>
        <w:t xml:space="preserve">offer care that’s appropriate for every patient. </w:t>
      </w:r>
    </w:p>
    <w:p w14:paraId="69EA42D6" w14:textId="77777777" w:rsidR="004A12C7" w:rsidRDefault="004A12C7" w:rsidP="00F329BD">
      <w:pPr>
        <w:rPr>
          <w:color w:val="000000" w:themeColor="text1"/>
        </w:rPr>
      </w:pPr>
    </w:p>
    <w:p w14:paraId="4B7D9606" w14:textId="5B9FD1D4" w:rsidR="00874485" w:rsidRDefault="00874485" w:rsidP="00874485">
      <w:pPr>
        <w:rPr>
          <w:szCs w:val="22"/>
        </w:rPr>
      </w:pPr>
      <w:r>
        <w:rPr>
          <w:szCs w:val="22"/>
        </w:rPr>
        <w:t xml:space="preserve">At </w:t>
      </w:r>
      <w:r w:rsidRPr="004A12C7">
        <w:rPr>
          <w:szCs w:val="22"/>
        </w:rPr>
        <w:t>RCCA</w:t>
      </w:r>
      <w:r>
        <w:rPr>
          <w:szCs w:val="22"/>
        </w:rPr>
        <w:t>–Central Jersey Division, we</w:t>
      </w:r>
      <w:r w:rsidRPr="004A12C7">
        <w:rPr>
          <w:szCs w:val="22"/>
        </w:rPr>
        <w:t xml:space="preserve"> treat every type of cancer, follow the most advanced science and</w:t>
      </w:r>
      <w:r>
        <w:rPr>
          <w:szCs w:val="22"/>
        </w:rPr>
        <w:t xml:space="preserve"> </w:t>
      </w:r>
      <w:r w:rsidRPr="004A12C7">
        <w:rPr>
          <w:szCs w:val="22"/>
        </w:rPr>
        <w:t>protocols, and provide a sanctuary of precision, thoroughness and</w:t>
      </w:r>
      <w:r>
        <w:rPr>
          <w:szCs w:val="22"/>
        </w:rPr>
        <w:t xml:space="preserve"> </w:t>
      </w:r>
      <w:r w:rsidRPr="004A12C7">
        <w:rPr>
          <w:szCs w:val="22"/>
        </w:rPr>
        <w:t>compassion. We’re certified by the Quality Oncology</w:t>
      </w:r>
      <w:r>
        <w:rPr>
          <w:szCs w:val="22"/>
        </w:rPr>
        <w:t xml:space="preserve"> </w:t>
      </w:r>
      <w:r w:rsidRPr="004A12C7">
        <w:rPr>
          <w:szCs w:val="22"/>
        </w:rPr>
        <w:t>Practice Initiative (QOPI®), a program designed by</w:t>
      </w:r>
      <w:r>
        <w:rPr>
          <w:szCs w:val="22"/>
        </w:rPr>
        <w:t xml:space="preserve"> </w:t>
      </w:r>
      <w:r w:rsidRPr="004A12C7">
        <w:rPr>
          <w:szCs w:val="22"/>
        </w:rPr>
        <w:t>cancer-care leaders to ensure the highest standards of</w:t>
      </w:r>
      <w:r>
        <w:rPr>
          <w:szCs w:val="22"/>
        </w:rPr>
        <w:t xml:space="preserve"> </w:t>
      </w:r>
      <w:r w:rsidRPr="004A12C7">
        <w:rPr>
          <w:szCs w:val="22"/>
        </w:rPr>
        <w:t xml:space="preserve">quality and safety. </w:t>
      </w:r>
      <w:r w:rsidR="005B4A24">
        <w:rPr>
          <w:szCs w:val="22"/>
        </w:rPr>
        <w:t xml:space="preserve">We have our own pharmacy services run by highly credentialed professionals, ensuring accurate treatment and patients’ safety. </w:t>
      </w:r>
      <w:r w:rsidRPr="004A12C7">
        <w:rPr>
          <w:szCs w:val="22"/>
        </w:rPr>
        <w:t>We also strive to deliver the support,</w:t>
      </w:r>
      <w:r>
        <w:rPr>
          <w:szCs w:val="22"/>
        </w:rPr>
        <w:t xml:space="preserve"> </w:t>
      </w:r>
      <w:r w:rsidRPr="004A12C7">
        <w:rPr>
          <w:szCs w:val="22"/>
        </w:rPr>
        <w:t>ed</w:t>
      </w:r>
      <w:bookmarkStart w:id="0" w:name="_GoBack"/>
      <w:bookmarkEnd w:id="0"/>
      <w:r w:rsidRPr="004A12C7">
        <w:rPr>
          <w:szCs w:val="22"/>
        </w:rPr>
        <w:t>ucati</w:t>
      </w:r>
      <w:r>
        <w:rPr>
          <w:szCs w:val="22"/>
        </w:rPr>
        <w:t>on and individualized attention every patient</w:t>
      </w:r>
      <w:r w:rsidRPr="004A12C7">
        <w:rPr>
          <w:szCs w:val="22"/>
        </w:rPr>
        <w:t xml:space="preserve"> </w:t>
      </w:r>
      <w:proofErr w:type="gramStart"/>
      <w:r w:rsidRPr="004A12C7">
        <w:rPr>
          <w:szCs w:val="22"/>
        </w:rPr>
        <w:t>need</w:t>
      </w:r>
      <w:r>
        <w:rPr>
          <w:szCs w:val="22"/>
        </w:rPr>
        <w:t>s</w:t>
      </w:r>
      <w:proofErr w:type="gramEnd"/>
      <w:r w:rsidRPr="004A12C7">
        <w:rPr>
          <w:szCs w:val="22"/>
        </w:rPr>
        <w:t>.</w:t>
      </w:r>
    </w:p>
    <w:p w14:paraId="5B12EDBF" w14:textId="77777777" w:rsidR="004A12C7" w:rsidRDefault="004A12C7" w:rsidP="00F329BD">
      <w:pPr>
        <w:rPr>
          <w:color w:val="000000" w:themeColor="text1"/>
        </w:rPr>
      </w:pPr>
    </w:p>
    <w:p w14:paraId="292EC221" w14:textId="7177746B" w:rsidR="00874485" w:rsidRDefault="00874485" w:rsidP="00874485">
      <w:pPr>
        <w:rPr>
          <w:szCs w:val="22"/>
        </w:rPr>
      </w:pPr>
      <w:r w:rsidRPr="004A12C7">
        <w:rPr>
          <w:szCs w:val="22"/>
        </w:rPr>
        <w:t>We are caring, concerned professionals who are devoted to our community and to</w:t>
      </w:r>
      <w:r>
        <w:rPr>
          <w:szCs w:val="22"/>
        </w:rPr>
        <w:t xml:space="preserve"> </w:t>
      </w:r>
      <w:r w:rsidRPr="004A12C7">
        <w:rPr>
          <w:szCs w:val="22"/>
        </w:rPr>
        <w:t>treating the whole individual, not just the disease. We’re also backed by one of the largest</w:t>
      </w:r>
      <w:r>
        <w:rPr>
          <w:szCs w:val="22"/>
        </w:rPr>
        <w:t xml:space="preserve"> </w:t>
      </w:r>
      <w:r w:rsidRPr="004A12C7">
        <w:rPr>
          <w:szCs w:val="22"/>
        </w:rPr>
        <w:t>oncology-physician networks in the nation, empowering us to collaborate intensively with</w:t>
      </w:r>
      <w:r>
        <w:rPr>
          <w:szCs w:val="22"/>
        </w:rPr>
        <w:t xml:space="preserve"> </w:t>
      </w:r>
      <w:r w:rsidRPr="004A12C7">
        <w:rPr>
          <w:szCs w:val="22"/>
        </w:rPr>
        <w:t>national cancer experts and research organizations and to always base our care on what is</w:t>
      </w:r>
      <w:r>
        <w:rPr>
          <w:szCs w:val="22"/>
        </w:rPr>
        <w:t xml:space="preserve"> </w:t>
      </w:r>
      <w:r w:rsidRPr="004A12C7">
        <w:rPr>
          <w:szCs w:val="22"/>
        </w:rPr>
        <w:t xml:space="preserve">best for </w:t>
      </w:r>
      <w:r>
        <w:rPr>
          <w:szCs w:val="22"/>
        </w:rPr>
        <w:t>each individual in our care.</w:t>
      </w:r>
    </w:p>
    <w:p w14:paraId="7E694FFE" w14:textId="77777777" w:rsidR="00874485" w:rsidRDefault="00874485" w:rsidP="00F329BD">
      <w:pPr>
        <w:rPr>
          <w:color w:val="000000" w:themeColor="text1"/>
        </w:rPr>
      </w:pPr>
    </w:p>
    <w:p w14:paraId="0037A8B5" w14:textId="77777777" w:rsidR="004A12C7" w:rsidRDefault="004A12C7" w:rsidP="00F329BD">
      <w:pPr>
        <w:rPr>
          <w:color w:val="000000" w:themeColor="text1"/>
        </w:rPr>
      </w:pPr>
    </w:p>
    <w:sectPr w:rsidR="004A12C7" w:rsidSect="00453C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4D34E" w14:textId="77777777" w:rsidR="004F2C10" w:rsidRDefault="004F2C10" w:rsidP="00453C51">
      <w:r>
        <w:separator/>
      </w:r>
    </w:p>
  </w:endnote>
  <w:endnote w:type="continuationSeparator" w:id="0">
    <w:p w14:paraId="1BD3837E" w14:textId="77777777" w:rsidR="004F2C10" w:rsidRDefault="004F2C10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67E7" w14:textId="77777777" w:rsidR="004F2C10" w:rsidRDefault="004F2C10" w:rsidP="00453C51">
      <w:r>
        <w:separator/>
      </w:r>
    </w:p>
  </w:footnote>
  <w:footnote w:type="continuationSeparator" w:id="0">
    <w:p w14:paraId="18C0C208" w14:textId="77777777" w:rsidR="004F2C10" w:rsidRDefault="004F2C10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A8E4" w14:textId="2EA4F590" w:rsidR="005B4A24" w:rsidRPr="00453C51" w:rsidRDefault="005B4A24" w:rsidP="005B4A24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70700">
      <w:rPr>
        <w:rFonts w:eastAsia="Calibri" w:cs="Arial"/>
        <w:noProof/>
        <w:color w:val="808080"/>
        <w:sz w:val="18"/>
        <w:szCs w:val="18"/>
      </w:rPr>
      <w:t>RCCA-CJD</w:t>
    </w:r>
    <w:r w:rsidR="00970700" w:rsidRPr="00970700">
      <w:rPr>
        <w:rFonts w:cs="Arial"/>
        <w:noProof/>
        <w:color w:val="808080"/>
        <w:sz w:val="18"/>
        <w:szCs w:val="18"/>
      </w:rPr>
      <w:t>_</w:t>
    </w:r>
    <w:r w:rsidR="00970700">
      <w:rPr>
        <w:rFonts w:eastAsia="Calibri" w:cs="Arial"/>
        <w:noProof/>
        <w:color w:val="808080"/>
        <w:sz w:val="18"/>
        <w:szCs w:val="18"/>
      </w:rPr>
      <w:t>description_d1.docx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>
      <w:rPr>
        <w:rFonts w:cs="Arial"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>
      <w:rPr>
        <w:rFonts w:cs="Arial"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614620D2" w14:textId="6D46C92D" w:rsidR="005B4A24" w:rsidRPr="00453C51" w:rsidRDefault="005B4A24" w:rsidP="005B4A24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70700">
      <w:rPr>
        <w:rFonts w:eastAsia="Calibri" w:cs="Arial"/>
        <w:noProof/>
        <w:color w:val="808080"/>
        <w:sz w:val="18"/>
        <w:szCs w:val="18"/>
      </w:rPr>
      <w:t>10/5/18 4:05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  <w:p w14:paraId="67A02147" w14:textId="2708214F" w:rsidR="00453C51" w:rsidRPr="005B4A24" w:rsidRDefault="00453C51" w:rsidP="005B4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C7"/>
    <w:rsid w:val="00003FBE"/>
    <w:rsid w:val="00117521"/>
    <w:rsid w:val="00160FB6"/>
    <w:rsid w:val="001B090F"/>
    <w:rsid w:val="001E23AF"/>
    <w:rsid w:val="002232BE"/>
    <w:rsid w:val="00254429"/>
    <w:rsid w:val="002C1287"/>
    <w:rsid w:val="002F658E"/>
    <w:rsid w:val="00453C51"/>
    <w:rsid w:val="004A12C7"/>
    <w:rsid w:val="004A4D25"/>
    <w:rsid w:val="004F2C10"/>
    <w:rsid w:val="005B4A24"/>
    <w:rsid w:val="00626FB9"/>
    <w:rsid w:val="0064710F"/>
    <w:rsid w:val="006C1CF4"/>
    <w:rsid w:val="006F118D"/>
    <w:rsid w:val="007F6322"/>
    <w:rsid w:val="00804D45"/>
    <w:rsid w:val="00874485"/>
    <w:rsid w:val="00876339"/>
    <w:rsid w:val="00880964"/>
    <w:rsid w:val="00937B98"/>
    <w:rsid w:val="00970700"/>
    <w:rsid w:val="00A8772C"/>
    <w:rsid w:val="00AC77EA"/>
    <w:rsid w:val="00C40CBA"/>
    <w:rsid w:val="00CC15F7"/>
    <w:rsid w:val="00D44B05"/>
    <w:rsid w:val="00EA6C6D"/>
    <w:rsid w:val="00EF494A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A2659"/>
  <w14:defaultImageDpi w14:val="32767"/>
  <w15:chartTrackingRefBased/>
  <w15:docId w15:val="{27B3A2B9-4710-AC46-8F25-F4B1CC5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5</cp:revision>
  <dcterms:created xsi:type="dcterms:W3CDTF">2018-10-05T22:48:00Z</dcterms:created>
  <dcterms:modified xsi:type="dcterms:W3CDTF">2018-10-05T23:05:00Z</dcterms:modified>
</cp:coreProperties>
</file>