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262B1" w14:textId="45A8B3BB" w:rsidR="001E23AF" w:rsidRPr="00404D94" w:rsidRDefault="00817AFB" w:rsidP="001E23AF">
      <w:pPr>
        <w:rPr>
          <w:sz w:val="48"/>
          <w:szCs w:val="48"/>
        </w:rPr>
      </w:pPr>
      <w:r>
        <w:rPr>
          <w:b/>
          <w:sz w:val="48"/>
          <w:szCs w:val="48"/>
        </w:rPr>
        <w:t>Print Ad</w:t>
      </w:r>
      <w:r w:rsidR="001E23AF">
        <w:rPr>
          <w:sz w:val="48"/>
          <w:szCs w:val="48"/>
        </w:rPr>
        <w:t xml:space="preserve"> – </w:t>
      </w:r>
      <w:r>
        <w:rPr>
          <w:sz w:val="48"/>
          <w:szCs w:val="48"/>
        </w:rPr>
        <w:t>Double Page Spread (DPS) – Joined Forces</w:t>
      </w:r>
      <w:r w:rsidR="001E23AF" w:rsidRPr="00A647FC">
        <w:rPr>
          <w:color w:val="BFBFBF" w:themeColor="background1" w:themeShade="BF"/>
          <w:sz w:val="48"/>
          <w:szCs w:val="48"/>
        </w:rPr>
        <w:t>_d1</w:t>
      </w:r>
    </w:p>
    <w:p w14:paraId="724107C6" w14:textId="5BBA7CA9" w:rsidR="001E23AF" w:rsidRDefault="00817AFB" w:rsidP="001E23AF">
      <w:pPr>
        <w:keepNext/>
        <w:keepLines/>
        <w:pBdr>
          <w:bottom w:val="single" w:sz="18" w:space="1" w:color="auto"/>
        </w:pBdr>
        <w:spacing w:after="240"/>
        <w:rPr>
          <w:sz w:val="36"/>
          <w:szCs w:val="36"/>
        </w:rPr>
      </w:pPr>
      <w:r>
        <w:rPr>
          <w:sz w:val="36"/>
          <w:szCs w:val="36"/>
        </w:rPr>
        <w:t>Regional Cancer Care Associates – Central Jersey</w:t>
      </w:r>
    </w:p>
    <w:tbl>
      <w:tblPr>
        <w:tblStyle w:val="TableGrid"/>
        <w:tblW w:w="0" w:type="auto"/>
        <w:tblLook w:val="04A0" w:firstRow="1" w:lastRow="0" w:firstColumn="1" w:lastColumn="0" w:noHBand="0" w:noVBand="1"/>
      </w:tblPr>
      <w:tblGrid>
        <w:gridCol w:w="6475"/>
        <w:gridCol w:w="3237"/>
        <w:gridCol w:w="3238"/>
      </w:tblGrid>
      <w:tr w:rsidR="00A901F7" w14:paraId="1E7C8499" w14:textId="77777777" w:rsidTr="007B7B47">
        <w:tc>
          <w:tcPr>
            <w:tcW w:w="12950" w:type="dxa"/>
            <w:gridSpan w:val="3"/>
            <w:tcBorders>
              <w:bottom w:val="nil"/>
            </w:tcBorders>
            <w:tcMar>
              <w:top w:w="58" w:type="dxa"/>
              <w:left w:w="115" w:type="dxa"/>
              <w:bottom w:w="58" w:type="dxa"/>
              <w:right w:w="115" w:type="dxa"/>
            </w:tcMar>
          </w:tcPr>
          <w:p w14:paraId="68EC8D19" w14:textId="77777777" w:rsidR="007B7B47" w:rsidRPr="002C7A4D" w:rsidRDefault="007B7B47" w:rsidP="007B7B47">
            <w:pPr>
              <w:jc w:val="center"/>
              <w:rPr>
                <w:b/>
                <w:color w:val="000000" w:themeColor="text1"/>
                <w:sz w:val="48"/>
                <w:szCs w:val="48"/>
              </w:rPr>
            </w:pPr>
            <w:r w:rsidRPr="002C7A4D">
              <w:rPr>
                <w:b/>
                <w:color w:val="000000" w:themeColor="text1"/>
                <w:sz w:val="48"/>
                <w:szCs w:val="48"/>
              </w:rPr>
              <w:t>State-of-the-art cancer treatment</w:t>
            </w:r>
          </w:p>
          <w:p w14:paraId="0929AA72" w14:textId="55EDF031" w:rsidR="00A901F7" w:rsidRDefault="007B7B47" w:rsidP="007B7B47">
            <w:pPr>
              <w:jc w:val="center"/>
              <w:rPr>
                <w:color w:val="000000" w:themeColor="text1"/>
              </w:rPr>
            </w:pPr>
            <w:r w:rsidRPr="002C7A4D">
              <w:rPr>
                <w:b/>
                <w:color w:val="000000" w:themeColor="text1"/>
                <w:sz w:val="32"/>
                <w:szCs w:val="32"/>
              </w:rPr>
              <w:t>meets dedicated, compassionate care in Central Jersey</w:t>
            </w:r>
          </w:p>
        </w:tc>
      </w:tr>
      <w:tr w:rsidR="00A901F7" w14:paraId="08A637B5" w14:textId="77777777" w:rsidTr="006975CA">
        <w:trPr>
          <w:trHeight w:val="360"/>
        </w:trPr>
        <w:tc>
          <w:tcPr>
            <w:tcW w:w="6475" w:type="dxa"/>
            <w:tcBorders>
              <w:top w:val="nil"/>
              <w:bottom w:val="nil"/>
              <w:right w:val="nil"/>
            </w:tcBorders>
            <w:tcMar>
              <w:top w:w="58" w:type="dxa"/>
              <w:left w:w="115" w:type="dxa"/>
              <w:bottom w:w="58" w:type="dxa"/>
              <w:right w:w="115" w:type="dxa"/>
            </w:tcMar>
            <w:vAlign w:val="center"/>
          </w:tcPr>
          <w:p w14:paraId="6B021609" w14:textId="0E8A7DB3" w:rsidR="00A901F7" w:rsidRDefault="007B7B47" w:rsidP="007B7B47">
            <w:pPr>
              <w:jc w:val="center"/>
              <w:rPr>
                <w:color w:val="000000" w:themeColor="text1"/>
              </w:rPr>
            </w:pPr>
            <w:r>
              <w:rPr>
                <w:rFonts w:cs="Arial"/>
                <w:color w:val="0000FF"/>
                <w:szCs w:val="22"/>
              </w:rPr>
              <w:t>[</w:t>
            </w:r>
            <w:r w:rsidRPr="007C7400">
              <w:rPr>
                <w:rFonts w:cs="Arial"/>
                <w:color w:val="0000FF"/>
                <w:szCs w:val="22"/>
              </w:rPr>
              <w:t>Princeton</w:t>
            </w:r>
            <w:r>
              <w:rPr>
                <w:rFonts w:cs="Arial"/>
                <w:color w:val="0000FF"/>
                <w:szCs w:val="22"/>
              </w:rPr>
              <w:t xml:space="preserve"> </w:t>
            </w:r>
            <w:r>
              <w:rPr>
                <w:rFonts w:cs="Arial"/>
                <w:color w:val="0000FF"/>
                <w:szCs w:val="22"/>
              </w:rPr>
              <w:t>Group Photo</w:t>
            </w:r>
            <w:r>
              <w:rPr>
                <w:rFonts w:cs="Arial"/>
                <w:color w:val="0000FF"/>
                <w:szCs w:val="22"/>
              </w:rPr>
              <w:t>]</w:t>
            </w:r>
          </w:p>
        </w:tc>
        <w:tc>
          <w:tcPr>
            <w:tcW w:w="6475" w:type="dxa"/>
            <w:gridSpan w:val="2"/>
            <w:tcBorders>
              <w:top w:val="nil"/>
              <w:left w:val="nil"/>
              <w:bottom w:val="nil"/>
            </w:tcBorders>
            <w:shd w:val="clear" w:color="auto" w:fill="auto"/>
            <w:tcMar>
              <w:top w:w="58" w:type="dxa"/>
              <w:left w:w="115" w:type="dxa"/>
              <w:bottom w:w="58" w:type="dxa"/>
              <w:right w:w="115" w:type="dxa"/>
            </w:tcMar>
            <w:vAlign w:val="center"/>
          </w:tcPr>
          <w:p w14:paraId="4A14524D" w14:textId="75C6303D" w:rsidR="00A901F7" w:rsidRDefault="007B7B47" w:rsidP="007B7B47">
            <w:pPr>
              <w:jc w:val="center"/>
              <w:rPr>
                <w:color w:val="000000" w:themeColor="text1"/>
              </w:rPr>
            </w:pPr>
            <w:r>
              <w:rPr>
                <w:rFonts w:cs="Arial"/>
                <w:color w:val="0000FF"/>
                <w:szCs w:val="22"/>
              </w:rPr>
              <w:t>[RCCA</w:t>
            </w:r>
            <w:r>
              <w:rPr>
                <w:rFonts w:cs="Arial"/>
                <w:color w:val="0000FF"/>
                <w:szCs w:val="22"/>
              </w:rPr>
              <w:t xml:space="preserve"> Group Photo</w:t>
            </w:r>
            <w:r>
              <w:rPr>
                <w:rFonts w:cs="Arial"/>
                <w:color w:val="0000FF"/>
                <w:szCs w:val="22"/>
              </w:rPr>
              <w:t>]</w:t>
            </w:r>
          </w:p>
        </w:tc>
      </w:tr>
      <w:tr w:rsidR="006975CA" w14:paraId="118F8AE2" w14:textId="77777777" w:rsidTr="006975CA">
        <w:trPr>
          <w:trHeight w:val="360"/>
        </w:trPr>
        <w:tc>
          <w:tcPr>
            <w:tcW w:w="6475" w:type="dxa"/>
            <w:vMerge w:val="restart"/>
            <w:tcBorders>
              <w:top w:val="nil"/>
              <w:right w:val="nil"/>
            </w:tcBorders>
            <w:tcMar>
              <w:top w:w="58" w:type="dxa"/>
              <w:left w:w="115" w:type="dxa"/>
              <w:bottom w:w="58" w:type="dxa"/>
              <w:right w:w="115" w:type="dxa"/>
            </w:tcMar>
          </w:tcPr>
          <w:p w14:paraId="0D79C939" w14:textId="5F7E7E73" w:rsidR="006975CA" w:rsidRPr="006975CA" w:rsidRDefault="006975CA" w:rsidP="006975CA">
            <w:pPr>
              <w:spacing w:line="480" w:lineRule="auto"/>
              <w:ind w:left="510" w:right="420"/>
              <w:rPr>
                <w:rFonts w:cs="Arial"/>
                <w:i/>
                <w:color w:val="0000FF"/>
                <w:szCs w:val="22"/>
              </w:rPr>
            </w:pPr>
            <w:r w:rsidRPr="006975CA">
              <w:rPr>
                <w:rFonts w:cs="Arial"/>
                <w:i/>
                <w:sz w:val="24"/>
              </w:rPr>
              <w:t>RCCA-Central Jersey and Princeton Radiation Oncology have combined the forces of two regional cancer-care leaders to offer the highest standard of care for all types of cancer. Together, we serve Central New Jersey as one team by being committed to our communities and focusing on enhanced, seamless and individualized care delivered in a sanctuary of precision and excellence.</w:t>
            </w:r>
          </w:p>
        </w:tc>
        <w:tc>
          <w:tcPr>
            <w:tcW w:w="6475" w:type="dxa"/>
            <w:gridSpan w:val="2"/>
            <w:tcBorders>
              <w:top w:val="nil"/>
              <w:left w:val="nil"/>
              <w:bottom w:val="nil"/>
            </w:tcBorders>
            <w:shd w:val="clear" w:color="auto" w:fill="auto"/>
            <w:tcMar>
              <w:top w:w="58" w:type="dxa"/>
              <w:left w:w="115" w:type="dxa"/>
              <w:bottom w:w="58" w:type="dxa"/>
              <w:right w:w="115" w:type="dxa"/>
            </w:tcMar>
            <w:vAlign w:val="center"/>
          </w:tcPr>
          <w:p w14:paraId="14295ADD" w14:textId="2842EF74" w:rsidR="006975CA" w:rsidRPr="006975CA" w:rsidRDefault="006975CA" w:rsidP="006975CA">
            <w:pPr>
              <w:jc w:val="center"/>
              <w:rPr>
                <w:b/>
                <w:color w:val="000000" w:themeColor="text1"/>
                <w:szCs w:val="22"/>
              </w:rPr>
            </w:pPr>
            <w:r w:rsidRPr="006975CA">
              <w:rPr>
                <w:b/>
                <w:color w:val="000000" w:themeColor="text1"/>
                <w:szCs w:val="22"/>
                <w:vertAlign w:val="superscript"/>
              </w:rPr>
              <w:t>*</w:t>
            </w:r>
            <w:r w:rsidRPr="006975CA">
              <w:rPr>
                <w:b/>
                <w:i/>
                <w:color w:val="000000" w:themeColor="text1"/>
                <w:szCs w:val="22"/>
              </w:rPr>
              <w:t>New Jersey Monthly’s</w:t>
            </w:r>
            <w:r w:rsidRPr="006975CA">
              <w:rPr>
                <w:b/>
                <w:color w:val="000000" w:themeColor="text1"/>
                <w:szCs w:val="22"/>
              </w:rPr>
              <w:t xml:space="preserve"> 2019 Jersey Choice Top Doctors</w:t>
            </w:r>
            <w:r>
              <w:rPr>
                <w:b/>
                <w:color w:val="000000" w:themeColor="text1"/>
                <w:szCs w:val="22"/>
              </w:rPr>
              <w:br/>
            </w:r>
            <w:r w:rsidRPr="006975CA">
              <w:rPr>
                <w:color w:val="000000" w:themeColor="text1"/>
                <w:szCs w:val="22"/>
              </w:rPr>
              <w:t>[</w:t>
            </w:r>
            <w:r w:rsidRPr="006975CA">
              <w:rPr>
                <w:rFonts w:cs="Arial"/>
                <w:color w:val="0000FF"/>
                <w:szCs w:val="22"/>
              </w:rPr>
              <w:t>Obtain &amp; use 2019 Jersey Choice Top Docs Logo]</w:t>
            </w:r>
          </w:p>
        </w:tc>
      </w:tr>
      <w:tr w:rsidR="006975CA" w14:paraId="6C7A32B0" w14:textId="77777777" w:rsidTr="00A054A6">
        <w:tc>
          <w:tcPr>
            <w:tcW w:w="6475" w:type="dxa"/>
            <w:vMerge/>
            <w:tcBorders>
              <w:bottom w:val="nil"/>
              <w:right w:val="nil"/>
            </w:tcBorders>
            <w:tcMar>
              <w:top w:w="58" w:type="dxa"/>
              <w:left w:w="115" w:type="dxa"/>
              <w:bottom w:w="58" w:type="dxa"/>
              <w:right w:w="115" w:type="dxa"/>
            </w:tcMar>
          </w:tcPr>
          <w:p w14:paraId="19C54721" w14:textId="4C1241F4" w:rsidR="006975CA" w:rsidRPr="006975CA" w:rsidRDefault="006975CA" w:rsidP="006975CA">
            <w:pPr>
              <w:spacing w:line="360" w:lineRule="auto"/>
              <w:rPr>
                <w:rFonts w:cs="Arial"/>
                <w:sz w:val="24"/>
              </w:rPr>
            </w:pPr>
          </w:p>
        </w:tc>
        <w:tc>
          <w:tcPr>
            <w:tcW w:w="3237" w:type="dxa"/>
            <w:tcBorders>
              <w:top w:val="nil"/>
              <w:left w:val="nil"/>
              <w:bottom w:val="nil"/>
              <w:right w:val="nil"/>
            </w:tcBorders>
            <w:shd w:val="clear" w:color="auto" w:fill="auto"/>
            <w:tcMar>
              <w:top w:w="58" w:type="dxa"/>
              <w:left w:w="115" w:type="dxa"/>
              <w:bottom w:w="58" w:type="dxa"/>
              <w:right w:w="115" w:type="dxa"/>
            </w:tcMar>
          </w:tcPr>
          <w:p w14:paraId="7CDC98FC" w14:textId="77777777" w:rsidR="006975CA" w:rsidRPr="007B7B47" w:rsidRDefault="006975CA" w:rsidP="007B7B47">
            <w:pPr>
              <w:rPr>
                <w:b/>
                <w:color w:val="000000" w:themeColor="text1"/>
                <w:sz w:val="18"/>
                <w:szCs w:val="18"/>
              </w:rPr>
            </w:pPr>
            <w:r w:rsidRPr="007B7B47">
              <w:rPr>
                <w:b/>
                <w:color w:val="000000" w:themeColor="text1"/>
                <w:sz w:val="18"/>
                <w:szCs w:val="18"/>
              </w:rPr>
              <w:t>Princeton Radiation Oncology Physicians</w:t>
            </w:r>
          </w:p>
          <w:p w14:paraId="35E60950" w14:textId="77777777" w:rsidR="006975CA" w:rsidRPr="007B7B47" w:rsidRDefault="006975CA" w:rsidP="007B7B47">
            <w:pPr>
              <w:rPr>
                <w:color w:val="000000" w:themeColor="text1"/>
                <w:sz w:val="18"/>
                <w:szCs w:val="18"/>
              </w:rPr>
            </w:pPr>
            <w:r w:rsidRPr="007B7B47">
              <w:rPr>
                <w:color w:val="000000" w:themeColor="text1"/>
                <w:sz w:val="18"/>
                <w:szCs w:val="18"/>
              </w:rPr>
              <w:t>John C. Baumann, MD</w:t>
            </w:r>
          </w:p>
          <w:p w14:paraId="55000F03" w14:textId="77777777" w:rsidR="006975CA" w:rsidRPr="007B7B47" w:rsidRDefault="006975CA" w:rsidP="007B7B47">
            <w:pPr>
              <w:rPr>
                <w:color w:val="000000" w:themeColor="text1"/>
                <w:sz w:val="18"/>
                <w:szCs w:val="18"/>
              </w:rPr>
            </w:pPr>
            <w:r w:rsidRPr="007B7B47">
              <w:rPr>
                <w:color w:val="000000" w:themeColor="text1"/>
                <w:sz w:val="18"/>
                <w:szCs w:val="18"/>
              </w:rPr>
              <w:t>Robert M. Cardinale, MD</w:t>
            </w:r>
          </w:p>
          <w:p w14:paraId="7E4CD4D5" w14:textId="77777777" w:rsidR="006975CA" w:rsidRPr="007B7B47" w:rsidRDefault="006975CA" w:rsidP="007B7B47">
            <w:pPr>
              <w:rPr>
                <w:color w:val="000000" w:themeColor="text1"/>
                <w:sz w:val="18"/>
                <w:szCs w:val="18"/>
              </w:rPr>
            </w:pPr>
            <w:r w:rsidRPr="007B7B47">
              <w:rPr>
                <w:color w:val="000000" w:themeColor="text1"/>
                <w:sz w:val="18"/>
                <w:szCs w:val="18"/>
              </w:rPr>
              <w:t>Brian H. Chon, MD</w:t>
            </w:r>
          </w:p>
          <w:p w14:paraId="648DDB0D" w14:textId="77777777" w:rsidR="006975CA" w:rsidRPr="007B7B47" w:rsidRDefault="006975CA" w:rsidP="007B7B47">
            <w:pPr>
              <w:rPr>
                <w:color w:val="000000" w:themeColor="text1"/>
                <w:sz w:val="18"/>
                <w:szCs w:val="18"/>
              </w:rPr>
            </w:pPr>
            <w:r w:rsidRPr="007B7B47">
              <w:rPr>
                <w:color w:val="000000" w:themeColor="text1"/>
                <w:sz w:val="18"/>
                <w:szCs w:val="18"/>
              </w:rPr>
              <w:t>Todd W. Flannery, MD</w:t>
            </w:r>
          </w:p>
          <w:p w14:paraId="31195C50"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Hiral</w:t>
            </w:r>
            <w:proofErr w:type="spellEnd"/>
            <w:r w:rsidRPr="007B7B47">
              <w:rPr>
                <w:color w:val="000000" w:themeColor="text1"/>
                <w:sz w:val="18"/>
                <w:szCs w:val="18"/>
              </w:rPr>
              <w:t xml:space="preserve"> Patel Fontanilla, MD</w:t>
            </w:r>
          </w:p>
          <w:p w14:paraId="34F733B1" w14:textId="77777777" w:rsidR="006975CA" w:rsidRPr="007B7B47" w:rsidRDefault="006975CA" w:rsidP="007B7B47">
            <w:pPr>
              <w:rPr>
                <w:color w:val="000000" w:themeColor="text1"/>
                <w:sz w:val="18"/>
                <w:szCs w:val="18"/>
              </w:rPr>
            </w:pPr>
            <w:r w:rsidRPr="007B7B47">
              <w:rPr>
                <w:color w:val="000000" w:themeColor="text1"/>
                <w:sz w:val="18"/>
                <w:szCs w:val="18"/>
              </w:rPr>
              <w:t>Andrew S. Greenberg, MD</w:t>
            </w:r>
          </w:p>
          <w:p w14:paraId="0A86E3D9" w14:textId="77777777" w:rsidR="006975CA" w:rsidRPr="007B7B47" w:rsidRDefault="006975CA" w:rsidP="007B7B47">
            <w:pPr>
              <w:rPr>
                <w:color w:val="000000" w:themeColor="text1"/>
                <w:sz w:val="18"/>
                <w:szCs w:val="18"/>
              </w:rPr>
            </w:pPr>
            <w:r w:rsidRPr="007B7B47">
              <w:rPr>
                <w:color w:val="000000" w:themeColor="text1"/>
                <w:sz w:val="18"/>
                <w:szCs w:val="18"/>
              </w:rPr>
              <w:t>Jae Y. Lee, MD, PhD</w:t>
            </w:r>
          </w:p>
          <w:p w14:paraId="73DFA770" w14:textId="77777777" w:rsidR="006975CA" w:rsidRPr="007B7B47" w:rsidRDefault="006975CA" w:rsidP="007B7B47">
            <w:pPr>
              <w:rPr>
                <w:color w:val="000000" w:themeColor="text1"/>
                <w:sz w:val="18"/>
                <w:szCs w:val="18"/>
              </w:rPr>
            </w:pPr>
            <w:r w:rsidRPr="007B7B47">
              <w:rPr>
                <w:color w:val="000000" w:themeColor="text1"/>
                <w:sz w:val="18"/>
                <w:szCs w:val="18"/>
              </w:rPr>
              <w:t xml:space="preserve">Joseph M. </w:t>
            </w:r>
            <w:proofErr w:type="spellStart"/>
            <w:r w:rsidRPr="007B7B47">
              <w:rPr>
                <w:color w:val="000000" w:themeColor="text1"/>
                <w:sz w:val="18"/>
                <w:szCs w:val="18"/>
              </w:rPr>
              <w:t>Pepek</w:t>
            </w:r>
            <w:proofErr w:type="spellEnd"/>
            <w:r w:rsidRPr="007B7B47">
              <w:rPr>
                <w:color w:val="000000" w:themeColor="text1"/>
                <w:sz w:val="18"/>
                <w:szCs w:val="18"/>
              </w:rPr>
              <w:t>, MD</w:t>
            </w:r>
          </w:p>
          <w:p w14:paraId="662768F3"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Neesha</w:t>
            </w:r>
            <w:proofErr w:type="spellEnd"/>
            <w:r w:rsidRPr="007B7B47">
              <w:rPr>
                <w:color w:val="000000" w:themeColor="text1"/>
                <w:sz w:val="18"/>
                <w:szCs w:val="18"/>
              </w:rPr>
              <w:t xml:space="preserve"> A. Rodrigues, MD</w:t>
            </w:r>
          </w:p>
          <w:p w14:paraId="10F21676" w14:textId="77777777" w:rsidR="006975CA" w:rsidRPr="007B7B47" w:rsidRDefault="006975CA" w:rsidP="007B7B47">
            <w:pPr>
              <w:rPr>
                <w:color w:val="000000" w:themeColor="text1"/>
                <w:sz w:val="18"/>
                <w:szCs w:val="18"/>
              </w:rPr>
            </w:pPr>
            <w:r w:rsidRPr="007B7B47">
              <w:rPr>
                <w:color w:val="000000" w:themeColor="text1"/>
                <w:sz w:val="18"/>
                <w:szCs w:val="18"/>
              </w:rPr>
              <w:t xml:space="preserve">Edward M. </w:t>
            </w:r>
            <w:proofErr w:type="spellStart"/>
            <w:r w:rsidRPr="007B7B47">
              <w:rPr>
                <w:color w:val="000000" w:themeColor="text1"/>
                <w:sz w:val="18"/>
                <w:szCs w:val="18"/>
              </w:rPr>
              <w:t>Soffen</w:t>
            </w:r>
            <w:proofErr w:type="spellEnd"/>
            <w:r w:rsidRPr="007B7B47">
              <w:rPr>
                <w:color w:val="000000" w:themeColor="text1"/>
                <w:sz w:val="18"/>
                <w:szCs w:val="18"/>
              </w:rPr>
              <w:t>, MD</w:t>
            </w:r>
          </w:p>
          <w:p w14:paraId="32545AB9" w14:textId="77777777" w:rsidR="006975CA" w:rsidRPr="007B7B47" w:rsidRDefault="006975CA" w:rsidP="007B7B47">
            <w:pPr>
              <w:rPr>
                <w:color w:val="000000" w:themeColor="text1"/>
                <w:sz w:val="18"/>
                <w:szCs w:val="18"/>
                <w:vertAlign w:val="superscript"/>
              </w:rPr>
            </w:pPr>
            <w:r w:rsidRPr="007B7B47">
              <w:rPr>
                <w:color w:val="000000" w:themeColor="text1"/>
                <w:sz w:val="18"/>
                <w:szCs w:val="18"/>
              </w:rPr>
              <w:t>Henry K. Tsai, MD</w:t>
            </w:r>
            <w:r w:rsidRPr="007B7B47">
              <w:rPr>
                <w:color w:val="000000" w:themeColor="text1"/>
                <w:sz w:val="18"/>
                <w:szCs w:val="18"/>
                <w:vertAlign w:val="superscript"/>
              </w:rPr>
              <w:t>*</w:t>
            </w:r>
          </w:p>
          <w:p w14:paraId="357BE6F2" w14:textId="77777777" w:rsidR="006975CA" w:rsidRDefault="006975CA" w:rsidP="00F329BD">
            <w:pPr>
              <w:rPr>
                <w:color w:val="000000" w:themeColor="text1"/>
              </w:rPr>
            </w:pPr>
          </w:p>
        </w:tc>
        <w:tc>
          <w:tcPr>
            <w:tcW w:w="3238" w:type="dxa"/>
            <w:tcBorders>
              <w:top w:val="nil"/>
              <w:left w:val="nil"/>
              <w:bottom w:val="nil"/>
            </w:tcBorders>
            <w:shd w:val="clear" w:color="auto" w:fill="auto"/>
          </w:tcPr>
          <w:p w14:paraId="4D236340" w14:textId="73314E5E" w:rsidR="006975CA" w:rsidRPr="007B7B47" w:rsidRDefault="006975CA" w:rsidP="007B7B47">
            <w:pPr>
              <w:rPr>
                <w:b/>
                <w:color w:val="000000" w:themeColor="text1"/>
                <w:sz w:val="18"/>
                <w:szCs w:val="18"/>
              </w:rPr>
            </w:pPr>
            <w:r w:rsidRPr="007B7B47">
              <w:rPr>
                <w:b/>
                <w:color w:val="000000" w:themeColor="text1"/>
                <w:sz w:val="18"/>
                <w:szCs w:val="18"/>
              </w:rPr>
              <w:t>RCCA-C</w:t>
            </w:r>
            <w:r w:rsidR="000E67A6">
              <w:rPr>
                <w:b/>
                <w:color w:val="000000" w:themeColor="text1"/>
                <w:sz w:val="18"/>
                <w:szCs w:val="18"/>
              </w:rPr>
              <w:t>entral jersey</w:t>
            </w:r>
            <w:r w:rsidRPr="007B7B47">
              <w:rPr>
                <w:b/>
                <w:color w:val="000000" w:themeColor="text1"/>
                <w:sz w:val="18"/>
                <w:szCs w:val="18"/>
              </w:rPr>
              <w:t xml:space="preserve"> </w:t>
            </w:r>
            <w:r w:rsidR="000E67A6">
              <w:rPr>
                <w:b/>
                <w:color w:val="000000" w:themeColor="text1"/>
                <w:sz w:val="18"/>
                <w:szCs w:val="18"/>
              </w:rPr>
              <w:br/>
            </w:r>
            <w:r w:rsidRPr="007B7B47">
              <w:rPr>
                <w:b/>
                <w:color w:val="000000" w:themeColor="text1"/>
                <w:sz w:val="18"/>
                <w:szCs w:val="18"/>
              </w:rPr>
              <w:t>Physicians</w:t>
            </w:r>
          </w:p>
          <w:p w14:paraId="61A3781F" w14:textId="77777777" w:rsidR="006975CA" w:rsidRPr="007B7B47" w:rsidRDefault="006975CA" w:rsidP="007B7B47">
            <w:pPr>
              <w:rPr>
                <w:color w:val="000000" w:themeColor="text1"/>
                <w:sz w:val="18"/>
                <w:szCs w:val="18"/>
              </w:rPr>
            </w:pPr>
            <w:r w:rsidRPr="007B7B47">
              <w:rPr>
                <w:color w:val="000000" w:themeColor="text1"/>
                <w:sz w:val="18"/>
                <w:szCs w:val="18"/>
              </w:rPr>
              <w:t>Maqsood Amjad, MD</w:t>
            </w:r>
          </w:p>
          <w:p w14:paraId="5744305A" w14:textId="77777777" w:rsidR="006975CA" w:rsidRPr="007B7B47" w:rsidRDefault="006975CA" w:rsidP="007B7B47">
            <w:pPr>
              <w:rPr>
                <w:color w:val="000000" w:themeColor="text1"/>
                <w:sz w:val="18"/>
                <w:szCs w:val="18"/>
              </w:rPr>
            </w:pPr>
            <w:r w:rsidRPr="007B7B47">
              <w:rPr>
                <w:color w:val="000000" w:themeColor="text1"/>
                <w:sz w:val="18"/>
                <w:szCs w:val="18"/>
              </w:rPr>
              <w:t>Brian F. Canavan, DO</w:t>
            </w:r>
          </w:p>
          <w:p w14:paraId="6DFFC688" w14:textId="77777777" w:rsidR="006975CA" w:rsidRPr="007B7B47" w:rsidRDefault="006975CA" w:rsidP="007B7B47">
            <w:pPr>
              <w:rPr>
                <w:color w:val="000000" w:themeColor="text1"/>
                <w:sz w:val="18"/>
                <w:szCs w:val="18"/>
              </w:rPr>
            </w:pPr>
            <w:r w:rsidRPr="007B7B47">
              <w:rPr>
                <w:color w:val="000000" w:themeColor="text1"/>
                <w:sz w:val="18"/>
                <w:szCs w:val="18"/>
              </w:rPr>
              <w:t>Sameer P. Desai, MD</w:t>
            </w:r>
            <w:r w:rsidRPr="007B7B47">
              <w:rPr>
                <w:color w:val="000000" w:themeColor="text1"/>
                <w:sz w:val="18"/>
                <w:szCs w:val="18"/>
                <w:vertAlign w:val="superscript"/>
              </w:rPr>
              <w:t>*</w:t>
            </w:r>
          </w:p>
          <w:p w14:paraId="08704772" w14:textId="77777777" w:rsidR="006975CA" w:rsidRPr="007B7B47" w:rsidRDefault="006975CA" w:rsidP="007B7B47">
            <w:pPr>
              <w:rPr>
                <w:color w:val="000000" w:themeColor="text1"/>
                <w:sz w:val="18"/>
                <w:szCs w:val="18"/>
              </w:rPr>
            </w:pPr>
            <w:r w:rsidRPr="007B7B47">
              <w:rPr>
                <w:color w:val="000000" w:themeColor="text1"/>
                <w:sz w:val="18"/>
                <w:szCs w:val="18"/>
              </w:rPr>
              <w:t xml:space="preserve">Andrei M. </w:t>
            </w:r>
            <w:proofErr w:type="spellStart"/>
            <w:r w:rsidRPr="007B7B47">
              <w:rPr>
                <w:color w:val="000000" w:themeColor="text1"/>
                <w:sz w:val="18"/>
                <w:szCs w:val="18"/>
              </w:rPr>
              <w:t>Dobrescu</w:t>
            </w:r>
            <w:proofErr w:type="spellEnd"/>
            <w:r w:rsidRPr="007B7B47">
              <w:rPr>
                <w:color w:val="000000" w:themeColor="text1"/>
                <w:sz w:val="18"/>
                <w:szCs w:val="18"/>
              </w:rPr>
              <w:t>, MD</w:t>
            </w:r>
          </w:p>
          <w:p w14:paraId="56719397" w14:textId="77777777" w:rsidR="006975CA" w:rsidRPr="007B7B47" w:rsidRDefault="006975CA" w:rsidP="007B7B47">
            <w:pPr>
              <w:rPr>
                <w:color w:val="000000" w:themeColor="text1"/>
                <w:sz w:val="18"/>
                <w:szCs w:val="18"/>
              </w:rPr>
            </w:pPr>
            <w:r w:rsidRPr="007B7B47">
              <w:rPr>
                <w:color w:val="000000" w:themeColor="text1"/>
                <w:sz w:val="18"/>
                <w:szCs w:val="18"/>
              </w:rPr>
              <w:t>Bruno S. Fang, MD</w:t>
            </w:r>
            <w:r w:rsidRPr="007B7B47">
              <w:rPr>
                <w:color w:val="000000" w:themeColor="text1"/>
                <w:sz w:val="18"/>
                <w:szCs w:val="18"/>
                <w:vertAlign w:val="superscript"/>
              </w:rPr>
              <w:t>*</w:t>
            </w:r>
          </w:p>
          <w:p w14:paraId="5E37E404" w14:textId="77777777" w:rsidR="006975CA" w:rsidRPr="007B7B47" w:rsidRDefault="006975CA" w:rsidP="007B7B47">
            <w:pPr>
              <w:rPr>
                <w:color w:val="000000" w:themeColor="text1"/>
                <w:sz w:val="18"/>
                <w:szCs w:val="18"/>
              </w:rPr>
            </w:pPr>
            <w:r w:rsidRPr="007B7B47">
              <w:rPr>
                <w:color w:val="000000" w:themeColor="text1"/>
                <w:sz w:val="18"/>
                <w:szCs w:val="18"/>
              </w:rPr>
              <w:t>Robert P. Fein, MD</w:t>
            </w:r>
          </w:p>
          <w:p w14:paraId="21335754" w14:textId="77777777" w:rsidR="006975CA" w:rsidRPr="007B7B47" w:rsidRDefault="006975CA" w:rsidP="007B7B47">
            <w:pPr>
              <w:rPr>
                <w:color w:val="000000" w:themeColor="text1"/>
                <w:sz w:val="18"/>
                <w:szCs w:val="18"/>
              </w:rPr>
            </w:pPr>
            <w:r w:rsidRPr="007B7B47">
              <w:rPr>
                <w:color w:val="000000" w:themeColor="text1"/>
                <w:sz w:val="18"/>
                <w:szCs w:val="18"/>
              </w:rPr>
              <w:t>George I. Karp, MD</w:t>
            </w:r>
            <w:r w:rsidRPr="007B7B47">
              <w:rPr>
                <w:color w:val="000000" w:themeColor="text1"/>
                <w:sz w:val="18"/>
                <w:szCs w:val="18"/>
                <w:vertAlign w:val="superscript"/>
              </w:rPr>
              <w:t>*</w:t>
            </w:r>
          </w:p>
          <w:p w14:paraId="49A9FE3E"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Aysha</w:t>
            </w:r>
            <w:proofErr w:type="spellEnd"/>
            <w:r w:rsidRPr="007B7B47">
              <w:rPr>
                <w:color w:val="000000" w:themeColor="text1"/>
                <w:sz w:val="18"/>
                <w:szCs w:val="18"/>
              </w:rPr>
              <w:t xml:space="preserve"> Khalid, MD</w:t>
            </w:r>
          </w:p>
          <w:p w14:paraId="198B6A5D" w14:textId="77777777" w:rsidR="006975CA" w:rsidRPr="007B7B47" w:rsidRDefault="006975CA" w:rsidP="007B7B47">
            <w:pPr>
              <w:rPr>
                <w:color w:val="000000" w:themeColor="text1"/>
                <w:sz w:val="18"/>
                <w:szCs w:val="18"/>
              </w:rPr>
            </w:pPr>
            <w:r w:rsidRPr="007B7B47">
              <w:rPr>
                <w:color w:val="000000" w:themeColor="text1"/>
                <w:sz w:val="18"/>
                <w:szCs w:val="18"/>
              </w:rPr>
              <w:t>Craig Lampert, MD</w:t>
            </w:r>
          </w:p>
          <w:p w14:paraId="147C4376" w14:textId="77777777" w:rsidR="006975CA" w:rsidRPr="007B7B47" w:rsidRDefault="006975CA" w:rsidP="007B7B47">
            <w:pPr>
              <w:rPr>
                <w:color w:val="000000" w:themeColor="text1"/>
                <w:sz w:val="18"/>
                <w:szCs w:val="18"/>
              </w:rPr>
            </w:pPr>
            <w:r w:rsidRPr="007B7B47">
              <w:rPr>
                <w:color w:val="000000" w:themeColor="text1"/>
                <w:sz w:val="18"/>
                <w:szCs w:val="18"/>
              </w:rPr>
              <w:t xml:space="preserve">Edward J. </w:t>
            </w:r>
            <w:proofErr w:type="spellStart"/>
            <w:r w:rsidRPr="007B7B47">
              <w:rPr>
                <w:color w:val="000000" w:themeColor="text1"/>
                <w:sz w:val="18"/>
                <w:szCs w:val="18"/>
              </w:rPr>
              <w:t>Licitra</w:t>
            </w:r>
            <w:proofErr w:type="spellEnd"/>
            <w:r w:rsidRPr="007B7B47">
              <w:rPr>
                <w:color w:val="000000" w:themeColor="text1"/>
                <w:sz w:val="18"/>
                <w:szCs w:val="18"/>
              </w:rPr>
              <w:t>, MD, PhD</w:t>
            </w:r>
          </w:p>
          <w:p w14:paraId="7E34B8E4" w14:textId="77777777" w:rsidR="006975CA" w:rsidRPr="007B7B47" w:rsidRDefault="006975CA" w:rsidP="007B7B47">
            <w:pPr>
              <w:rPr>
                <w:color w:val="000000" w:themeColor="text1"/>
                <w:sz w:val="18"/>
                <w:szCs w:val="18"/>
              </w:rPr>
            </w:pPr>
            <w:r w:rsidRPr="007B7B47">
              <w:rPr>
                <w:color w:val="000000" w:themeColor="text1"/>
                <w:sz w:val="18"/>
                <w:szCs w:val="18"/>
              </w:rPr>
              <w:t xml:space="preserve">Michael J. </w:t>
            </w:r>
            <w:proofErr w:type="spellStart"/>
            <w:r w:rsidRPr="007B7B47">
              <w:rPr>
                <w:color w:val="000000" w:themeColor="text1"/>
                <w:sz w:val="18"/>
                <w:szCs w:val="18"/>
              </w:rPr>
              <w:t>Nissenblatt</w:t>
            </w:r>
            <w:proofErr w:type="spellEnd"/>
            <w:r w:rsidRPr="007B7B47">
              <w:rPr>
                <w:color w:val="000000" w:themeColor="text1"/>
                <w:sz w:val="18"/>
                <w:szCs w:val="18"/>
              </w:rPr>
              <w:t>, MD</w:t>
            </w:r>
            <w:r w:rsidRPr="007B7B47">
              <w:rPr>
                <w:color w:val="000000" w:themeColor="text1"/>
                <w:sz w:val="18"/>
                <w:szCs w:val="18"/>
                <w:vertAlign w:val="superscript"/>
              </w:rPr>
              <w:t>*</w:t>
            </w:r>
          </w:p>
          <w:p w14:paraId="47A5F76B"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Beiqing</w:t>
            </w:r>
            <w:proofErr w:type="spellEnd"/>
            <w:r w:rsidRPr="007B7B47">
              <w:rPr>
                <w:color w:val="000000" w:themeColor="text1"/>
                <w:sz w:val="18"/>
                <w:szCs w:val="18"/>
              </w:rPr>
              <w:t xml:space="preserve"> Pan, MD, PhD</w:t>
            </w:r>
          </w:p>
          <w:p w14:paraId="45118FA0" w14:textId="77777777" w:rsidR="006975CA" w:rsidRPr="007B7B47" w:rsidRDefault="006975CA" w:rsidP="007B7B47">
            <w:pPr>
              <w:rPr>
                <w:color w:val="000000" w:themeColor="text1"/>
                <w:sz w:val="18"/>
                <w:szCs w:val="18"/>
              </w:rPr>
            </w:pPr>
            <w:r w:rsidRPr="007B7B47">
              <w:rPr>
                <w:color w:val="000000" w:themeColor="text1"/>
                <w:sz w:val="18"/>
                <w:szCs w:val="18"/>
              </w:rPr>
              <w:t xml:space="preserve">Marcus P. </w:t>
            </w:r>
            <w:proofErr w:type="spellStart"/>
            <w:r w:rsidRPr="007B7B47">
              <w:rPr>
                <w:color w:val="000000" w:themeColor="text1"/>
                <w:sz w:val="18"/>
                <w:szCs w:val="18"/>
              </w:rPr>
              <w:t>Porcelli</w:t>
            </w:r>
            <w:proofErr w:type="spellEnd"/>
            <w:r w:rsidRPr="007B7B47">
              <w:rPr>
                <w:color w:val="000000" w:themeColor="text1"/>
                <w:sz w:val="18"/>
                <w:szCs w:val="18"/>
              </w:rPr>
              <w:t>, MD</w:t>
            </w:r>
          </w:p>
          <w:p w14:paraId="4DBFB91A" w14:textId="77777777" w:rsidR="006975CA" w:rsidRPr="007B7B47" w:rsidRDefault="006975CA" w:rsidP="007B7B47">
            <w:pPr>
              <w:rPr>
                <w:color w:val="000000" w:themeColor="text1"/>
                <w:sz w:val="18"/>
                <w:szCs w:val="18"/>
              </w:rPr>
            </w:pPr>
            <w:r w:rsidRPr="007B7B47">
              <w:rPr>
                <w:color w:val="000000" w:themeColor="text1"/>
                <w:sz w:val="18"/>
                <w:szCs w:val="18"/>
              </w:rPr>
              <w:t>Phillip D. Reid, MD</w:t>
            </w:r>
          </w:p>
          <w:p w14:paraId="4F2CFB54" w14:textId="77777777" w:rsidR="006975CA" w:rsidRPr="007B7B47" w:rsidRDefault="006975CA" w:rsidP="007B7B47">
            <w:pPr>
              <w:rPr>
                <w:color w:val="000000" w:themeColor="text1"/>
                <w:sz w:val="18"/>
                <w:szCs w:val="18"/>
              </w:rPr>
            </w:pPr>
            <w:r w:rsidRPr="007B7B47">
              <w:rPr>
                <w:color w:val="000000" w:themeColor="text1"/>
                <w:sz w:val="18"/>
                <w:szCs w:val="18"/>
              </w:rPr>
              <w:t>David A. Richards, MD</w:t>
            </w:r>
            <w:r w:rsidRPr="007B7B47">
              <w:rPr>
                <w:color w:val="000000" w:themeColor="text1"/>
                <w:sz w:val="18"/>
                <w:szCs w:val="18"/>
                <w:vertAlign w:val="superscript"/>
              </w:rPr>
              <w:t>*</w:t>
            </w:r>
          </w:p>
          <w:p w14:paraId="0BB29A0A" w14:textId="77777777" w:rsidR="006975CA" w:rsidRPr="007B7B47" w:rsidRDefault="006975CA" w:rsidP="007B7B47">
            <w:pPr>
              <w:rPr>
                <w:color w:val="000000" w:themeColor="text1"/>
                <w:sz w:val="18"/>
                <w:szCs w:val="18"/>
              </w:rPr>
            </w:pPr>
            <w:r w:rsidRPr="007B7B47">
              <w:rPr>
                <w:color w:val="000000" w:themeColor="text1"/>
                <w:sz w:val="18"/>
                <w:szCs w:val="18"/>
              </w:rPr>
              <w:t xml:space="preserve">Ellen A. </w:t>
            </w:r>
            <w:proofErr w:type="spellStart"/>
            <w:r w:rsidRPr="007B7B47">
              <w:rPr>
                <w:color w:val="000000" w:themeColor="text1"/>
                <w:sz w:val="18"/>
                <w:szCs w:val="18"/>
              </w:rPr>
              <w:t>Ronnen</w:t>
            </w:r>
            <w:proofErr w:type="spellEnd"/>
            <w:r w:rsidRPr="007B7B47">
              <w:rPr>
                <w:color w:val="000000" w:themeColor="text1"/>
                <w:sz w:val="18"/>
                <w:szCs w:val="18"/>
              </w:rPr>
              <w:t>, MD</w:t>
            </w:r>
          </w:p>
          <w:p w14:paraId="5DCC20E9" w14:textId="77777777" w:rsidR="006975CA" w:rsidRPr="007B7B47" w:rsidRDefault="006975CA" w:rsidP="007B7B47">
            <w:pPr>
              <w:rPr>
                <w:color w:val="000000" w:themeColor="text1"/>
                <w:sz w:val="18"/>
                <w:szCs w:val="18"/>
              </w:rPr>
            </w:pPr>
            <w:r w:rsidRPr="007B7B47">
              <w:rPr>
                <w:color w:val="000000" w:themeColor="text1"/>
                <w:sz w:val="18"/>
                <w:szCs w:val="18"/>
              </w:rPr>
              <w:t xml:space="preserve">Jonathan Z. </w:t>
            </w:r>
            <w:proofErr w:type="spellStart"/>
            <w:r w:rsidRPr="007B7B47">
              <w:rPr>
                <w:color w:val="000000" w:themeColor="text1"/>
                <w:sz w:val="18"/>
                <w:szCs w:val="18"/>
              </w:rPr>
              <w:t>Rosenbluth</w:t>
            </w:r>
            <w:proofErr w:type="spellEnd"/>
            <w:r w:rsidRPr="007B7B47">
              <w:rPr>
                <w:color w:val="000000" w:themeColor="text1"/>
                <w:sz w:val="18"/>
                <w:szCs w:val="18"/>
              </w:rPr>
              <w:t>, MD</w:t>
            </w:r>
          </w:p>
          <w:p w14:paraId="7B177C15" w14:textId="77777777" w:rsidR="006975CA" w:rsidRPr="007B7B47" w:rsidRDefault="006975CA" w:rsidP="007B7B47">
            <w:pPr>
              <w:rPr>
                <w:color w:val="000000" w:themeColor="text1"/>
                <w:sz w:val="18"/>
                <w:szCs w:val="18"/>
              </w:rPr>
            </w:pPr>
            <w:r w:rsidRPr="007B7B47">
              <w:rPr>
                <w:color w:val="000000" w:themeColor="text1"/>
                <w:sz w:val="18"/>
                <w:szCs w:val="18"/>
              </w:rPr>
              <w:t xml:space="preserve">James C. </w:t>
            </w:r>
            <w:proofErr w:type="spellStart"/>
            <w:r w:rsidRPr="007B7B47">
              <w:rPr>
                <w:color w:val="000000" w:themeColor="text1"/>
                <w:sz w:val="18"/>
                <w:szCs w:val="18"/>
              </w:rPr>
              <w:t>Salwitz</w:t>
            </w:r>
            <w:proofErr w:type="spellEnd"/>
            <w:r w:rsidRPr="007B7B47">
              <w:rPr>
                <w:color w:val="000000" w:themeColor="text1"/>
                <w:sz w:val="18"/>
                <w:szCs w:val="18"/>
              </w:rPr>
              <w:t>, MD</w:t>
            </w:r>
          </w:p>
          <w:p w14:paraId="4F0031FB" w14:textId="77777777" w:rsidR="006975CA" w:rsidRPr="007B7B47" w:rsidRDefault="006975CA" w:rsidP="007B7B47">
            <w:pPr>
              <w:rPr>
                <w:color w:val="000000" w:themeColor="text1"/>
                <w:sz w:val="18"/>
                <w:szCs w:val="18"/>
              </w:rPr>
            </w:pPr>
            <w:r w:rsidRPr="007B7B47">
              <w:rPr>
                <w:color w:val="000000" w:themeColor="text1"/>
                <w:sz w:val="18"/>
                <w:szCs w:val="18"/>
              </w:rPr>
              <w:t>Richard M. Schuman, MD</w:t>
            </w:r>
          </w:p>
          <w:p w14:paraId="558A49DE" w14:textId="77777777" w:rsidR="006975CA" w:rsidRPr="007B7B47" w:rsidRDefault="006975CA" w:rsidP="007B7B47">
            <w:pPr>
              <w:rPr>
                <w:color w:val="000000" w:themeColor="text1"/>
                <w:sz w:val="18"/>
                <w:szCs w:val="18"/>
              </w:rPr>
            </w:pPr>
            <w:r w:rsidRPr="007B7B47">
              <w:rPr>
                <w:color w:val="000000" w:themeColor="text1"/>
                <w:sz w:val="18"/>
                <w:szCs w:val="18"/>
              </w:rPr>
              <w:t>Kathleen C. Toomey, MD</w:t>
            </w:r>
            <w:r w:rsidRPr="007B7B47">
              <w:rPr>
                <w:color w:val="000000" w:themeColor="text1"/>
                <w:sz w:val="18"/>
                <w:szCs w:val="18"/>
                <w:vertAlign w:val="superscript"/>
              </w:rPr>
              <w:t>*</w:t>
            </w:r>
          </w:p>
          <w:p w14:paraId="3540A1C4" w14:textId="77777777" w:rsidR="006975CA" w:rsidRPr="007B7B47" w:rsidRDefault="006975CA" w:rsidP="007B7B47">
            <w:pPr>
              <w:rPr>
                <w:color w:val="000000" w:themeColor="text1"/>
                <w:sz w:val="18"/>
                <w:szCs w:val="18"/>
              </w:rPr>
            </w:pPr>
            <w:proofErr w:type="spellStart"/>
            <w:r w:rsidRPr="007B7B47">
              <w:rPr>
                <w:color w:val="000000" w:themeColor="text1"/>
                <w:sz w:val="18"/>
                <w:szCs w:val="18"/>
              </w:rPr>
              <w:t>Seeta</w:t>
            </w:r>
            <w:proofErr w:type="spellEnd"/>
            <w:r w:rsidRPr="007B7B47">
              <w:rPr>
                <w:color w:val="000000" w:themeColor="text1"/>
                <w:sz w:val="18"/>
                <w:szCs w:val="18"/>
              </w:rPr>
              <w:t xml:space="preserve"> Trivedi, MD</w:t>
            </w:r>
          </w:p>
          <w:p w14:paraId="0B8AA70F" w14:textId="77777777" w:rsidR="006975CA" w:rsidRPr="007B7B47" w:rsidRDefault="006975CA" w:rsidP="007B7B47">
            <w:pPr>
              <w:rPr>
                <w:color w:val="000000" w:themeColor="text1"/>
                <w:sz w:val="18"/>
                <w:szCs w:val="18"/>
              </w:rPr>
            </w:pPr>
            <w:r w:rsidRPr="007B7B47">
              <w:rPr>
                <w:color w:val="000000" w:themeColor="text1"/>
                <w:sz w:val="18"/>
                <w:szCs w:val="18"/>
              </w:rPr>
              <w:t>Bruce H. Wallach, MD</w:t>
            </w:r>
          </w:p>
          <w:p w14:paraId="40468572" w14:textId="6137AF88" w:rsidR="006975CA" w:rsidRDefault="006975CA" w:rsidP="007B7B47">
            <w:pPr>
              <w:rPr>
                <w:color w:val="000000" w:themeColor="text1"/>
              </w:rPr>
            </w:pPr>
            <w:r w:rsidRPr="007B7B47">
              <w:rPr>
                <w:color w:val="000000" w:themeColor="text1"/>
                <w:sz w:val="18"/>
                <w:szCs w:val="18"/>
              </w:rPr>
              <w:t>Steven E. Young, MD</w:t>
            </w:r>
          </w:p>
        </w:tc>
      </w:tr>
      <w:tr w:rsidR="007B7B47" w14:paraId="41D65531" w14:textId="77777777" w:rsidTr="004D58B4">
        <w:tc>
          <w:tcPr>
            <w:tcW w:w="12950" w:type="dxa"/>
            <w:gridSpan w:val="3"/>
            <w:tcBorders>
              <w:top w:val="nil"/>
              <w:bottom w:val="nil"/>
            </w:tcBorders>
            <w:tcMar>
              <w:top w:w="58" w:type="dxa"/>
              <w:left w:w="115" w:type="dxa"/>
              <w:bottom w:w="58" w:type="dxa"/>
              <w:right w:w="115" w:type="dxa"/>
            </w:tcMar>
          </w:tcPr>
          <w:p w14:paraId="59B2229D" w14:textId="77777777" w:rsidR="007B7B47" w:rsidRPr="002C7A4D" w:rsidRDefault="007B7B47" w:rsidP="006975CA">
            <w:pPr>
              <w:keepNext/>
              <w:keepLines/>
              <w:jc w:val="center"/>
              <w:rPr>
                <w:b/>
                <w:color w:val="000000" w:themeColor="text1"/>
              </w:rPr>
            </w:pPr>
            <w:r>
              <w:rPr>
                <w:b/>
                <w:color w:val="000000" w:themeColor="text1"/>
              </w:rPr>
              <w:t>L</w:t>
            </w:r>
            <w:r w:rsidRPr="0062628A">
              <w:rPr>
                <w:b/>
                <w:color w:val="000000" w:themeColor="text1"/>
              </w:rPr>
              <w:t>eading-</w:t>
            </w:r>
            <w:r>
              <w:rPr>
                <w:b/>
                <w:color w:val="000000" w:themeColor="text1"/>
              </w:rPr>
              <w:t>E</w:t>
            </w:r>
            <w:r w:rsidRPr="0062628A">
              <w:rPr>
                <w:b/>
                <w:color w:val="000000" w:themeColor="text1"/>
              </w:rPr>
              <w:t>dge</w:t>
            </w:r>
            <w:r>
              <w:rPr>
                <w:b/>
                <w:color w:val="000000" w:themeColor="text1"/>
              </w:rPr>
              <w:t>, Collaborative</w:t>
            </w:r>
            <w:r w:rsidRPr="0062628A">
              <w:rPr>
                <w:b/>
                <w:color w:val="000000" w:themeColor="text1"/>
              </w:rPr>
              <w:t xml:space="preserve"> </w:t>
            </w:r>
            <w:r>
              <w:rPr>
                <w:b/>
                <w:color w:val="000000" w:themeColor="text1"/>
              </w:rPr>
              <w:t>C</w:t>
            </w:r>
            <w:r w:rsidRPr="0062628A">
              <w:rPr>
                <w:b/>
                <w:color w:val="000000" w:themeColor="text1"/>
              </w:rPr>
              <w:t xml:space="preserve">ancer </w:t>
            </w:r>
            <w:r>
              <w:rPr>
                <w:b/>
                <w:color w:val="000000" w:themeColor="text1"/>
              </w:rPr>
              <w:t>C</w:t>
            </w:r>
            <w:r w:rsidRPr="0062628A">
              <w:rPr>
                <w:b/>
                <w:color w:val="000000" w:themeColor="text1"/>
              </w:rPr>
              <w:t>are</w:t>
            </w:r>
          </w:p>
          <w:p w14:paraId="53857495" w14:textId="2B0F1B63" w:rsidR="007B7B47" w:rsidRPr="007B7B47" w:rsidRDefault="007B7B47" w:rsidP="007B7B47">
            <w:pPr>
              <w:jc w:val="center"/>
            </w:pPr>
            <w:r>
              <w:t>• 35 board-certified medical oncologists &amp; radiation oncologists • State-of-the-art capabilities • Optimal service &amp; enhanced, seamless coordination of care • All care delivered by one team of compassionate, dedicated cancer care professionals</w:t>
            </w:r>
          </w:p>
        </w:tc>
      </w:tr>
      <w:tr w:rsidR="007B7B47" w14:paraId="1EAED01C" w14:textId="77777777" w:rsidTr="007B7B47">
        <w:tc>
          <w:tcPr>
            <w:tcW w:w="6475" w:type="dxa"/>
            <w:tcBorders>
              <w:top w:val="nil"/>
              <w:bottom w:val="nil"/>
              <w:right w:val="nil"/>
            </w:tcBorders>
            <w:tcMar>
              <w:top w:w="58" w:type="dxa"/>
              <w:left w:w="115" w:type="dxa"/>
              <w:bottom w:w="58" w:type="dxa"/>
              <w:right w:w="115" w:type="dxa"/>
            </w:tcMar>
          </w:tcPr>
          <w:p w14:paraId="334C2F09" w14:textId="12EB7BE7" w:rsidR="007B7B47" w:rsidRDefault="007B7B47" w:rsidP="007B7B47">
            <w:pPr>
              <w:jc w:val="center"/>
              <w:rPr>
                <w:color w:val="000000" w:themeColor="text1"/>
              </w:rPr>
            </w:pPr>
            <w:r>
              <w:rPr>
                <w:rFonts w:cs="Arial"/>
                <w:color w:val="0000FF"/>
                <w:szCs w:val="22"/>
              </w:rPr>
              <w:t>[</w:t>
            </w:r>
            <w:r w:rsidRPr="007C7400">
              <w:rPr>
                <w:rFonts w:cs="Arial"/>
                <w:color w:val="0000FF"/>
                <w:szCs w:val="22"/>
              </w:rPr>
              <w:t>Princeton</w:t>
            </w:r>
            <w:r>
              <w:rPr>
                <w:rFonts w:cs="Arial"/>
                <w:color w:val="0000FF"/>
                <w:szCs w:val="22"/>
              </w:rPr>
              <w:t xml:space="preserve"> Logo]</w:t>
            </w:r>
          </w:p>
        </w:tc>
        <w:tc>
          <w:tcPr>
            <w:tcW w:w="6475" w:type="dxa"/>
            <w:gridSpan w:val="2"/>
            <w:tcBorders>
              <w:top w:val="nil"/>
              <w:left w:val="nil"/>
              <w:bottom w:val="nil"/>
            </w:tcBorders>
            <w:shd w:val="clear" w:color="auto" w:fill="auto"/>
            <w:tcMar>
              <w:top w:w="58" w:type="dxa"/>
              <w:left w:w="115" w:type="dxa"/>
              <w:bottom w:w="58" w:type="dxa"/>
              <w:right w:w="115" w:type="dxa"/>
            </w:tcMar>
          </w:tcPr>
          <w:p w14:paraId="0CB53494" w14:textId="4ED5F213" w:rsidR="007B7B47" w:rsidRDefault="007B7B47" w:rsidP="007B7B47">
            <w:pPr>
              <w:jc w:val="center"/>
              <w:rPr>
                <w:color w:val="000000" w:themeColor="text1"/>
              </w:rPr>
            </w:pPr>
            <w:r>
              <w:rPr>
                <w:rFonts w:cs="Arial"/>
                <w:color w:val="0000FF"/>
                <w:szCs w:val="22"/>
              </w:rPr>
              <w:t>[RCCA-CJD Logo]</w:t>
            </w:r>
          </w:p>
        </w:tc>
      </w:tr>
      <w:tr w:rsidR="007B7B47" w14:paraId="1717297A" w14:textId="77777777" w:rsidTr="00F529F1">
        <w:tc>
          <w:tcPr>
            <w:tcW w:w="12950" w:type="dxa"/>
            <w:gridSpan w:val="3"/>
            <w:tcBorders>
              <w:top w:val="nil"/>
            </w:tcBorders>
            <w:tcMar>
              <w:top w:w="58" w:type="dxa"/>
              <w:left w:w="115" w:type="dxa"/>
              <w:bottom w:w="58" w:type="dxa"/>
              <w:right w:w="115" w:type="dxa"/>
            </w:tcMar>
          </w:tcPr>
          <w:p w14:paraId="2CDE50B8" w14:textId="77777777" w:rsidR="007B7B47" w:rsidRPr="007C7400" w:rsidRDefault="007B7B47" w:rsidP="007B7B47">
            <w:pPr>
              <w:jc w:val="center"/>
              <w:rPr>
                <w:b/>
              </w:rPr>
            </w:pPr>
            <w:r w:rsidRPr="007C7400">
              <w:rPr>
                <w:b/>
              </w:rPr>
              <w:lastRenderedPageBreak/>
              <w:t>12 Convenient Locations</w:t>
            </w:r>
          </w:p>
          <w:p w14:paraId="67CB67DA" w14:textId="77777777" w:rsidR="007B7B47" w:rsidRDefault="007B7B47" w:rsidP="007B7B47">
            <w:pPr>
              <w:jc w:val="center"/>
            </w:pPr>
            <w:r>
              <w:t>East Brunswick, NJ • Edison, NJ • Flemington, NJ • Freehold, NJ • Hamilton, NJ</w:t>
            </w:r>
          </w:p>
          <w:p w14:paraId="015BFB34" w14:textId="77777777" w:rsidR="007B7B47" w:rsidRDefault="007B7B47" w:rsidP="007B7B47">
            <w:pPr>
              <w:jc w:val="center"/>
            </w:pPr>
            <w:r>
              <w:t>Monroe, NJ • Plainsboro, NJ • Somerset, NJ • Somerville, NJ • Langhorne, PA</w:t>
            </w:r>
          </w:p>
          <w:p w14:paraId="40C0A7AC" w14:textId="77777777" w:rsidR="007B7B47" w:rsidRPr="00804D45" w:rsidRDefault="007B7B47" w:rsidP="007B7B47">
            <w:pPr>
              <w:rPr>
                <w:color w:val="000000" w:themeColor="text1"/>
              </w:rPr>
            </w:pPr>
          </w:p>
          <w:p w14:paraId="39ED4AA7" w14:textId="77777777" w:rsidR="007B7B47" w:rsidRDefault="007B7B47" w:rsidP="007B7B47">
            <w:pPr>
              <w:jc w:val="center"/>
              <w:rPr>
                <w:color w:val="000000" w:themeColor="text1"/>
              </w:rPr>
            </w:pPr>
            <w:r>
              <w:rPr>
                <w:color w:val="000000" w:themeColor="text1"/>
              </w:rPr>
              <w:t>CentralJerseyRCCA.com</w:t>
            </w:r>
          </w:p>
          <w:p w14:paraId="394E9782" w14:textId="74EC0B3C" w:rsidR="007B7B47" w:rsidRPr="007B7B47" w:rsidRDefault="007B7B47" w:rsidP="007B7B47">
            <w:pPr>
              <w:jc w:val="center"/>
              <w:rPr>
                <w:color w:val="000000" w:themeColor="text1"/>
              </w:rPr>
            </w:pPr>
            <w:r>
              <w:rPr>
                <w:color w:val="000000" w:themeColor="text1"/>
              </w:rPr>
              <w:t>PrincetonRadiationOncology.com</w:t>
            </w:r>
          </w:p>
        </w:tc>
      </w:tr>
    </w:tbl>
    <w:p w14:paraId="78DE1F3E" w14:textId="29F7A95D" w:rsidR="00A8772C" w:rsidRDefault="00A8772C" w:rsidP="00F329BD">
      <w:pPr>
        <w:rPr>
          <w:color w:val="000000" w:themeColor="text1"/>
        </w:rPr>
      </w:pPr>
    </w:p>
    <w:p w14:paraId="1D292F14" w14:textId="3EBA876B" w:rsidR="00A901F7" w:rsidRPr="00162FF4" w:rsidRDefault="00162FF4" w:rsidP="00F329BD">
      <w:pPr>
        <w:rPr>
          <w:b/>
          <w:color w:val="000000" w:themeColor="text1"/>
        </w:rPr>
      </w:pPr>
      <w:r w:rsidRPr="00162FF4">
        <w:rPr>
          <w:b/>
          <w:color w:val="000000" w:themeColor="text1"/>
        </w:rPr>
        <w:t>QUESTIONS:</w:t>
      </w:r>
    </w:p>
    <w:p w14:paraId="219CC3D8" w14:textId="627375BA" w:rsidR="00A901F7" w:rsidRPr="00162FF4" w:rsidRDefault="00A901F7" w:rsidP="00162FF4">
      <w:pPr>
        <w:pStyle w:val="ListParagraph"/>
        <w:numPr>
          <w:ilvl w:val="0"/>
          <w:numId w:val="1"/>
        </w:numPr>
        <w:rPr>
          <w:color w:val="000000" w:themeColor="text1"/>
        </w:rPr>
      </w:pPr>
      <w:r w:rsidRPr="00162FF4">
        <w:rPr>
          <w:color w:val="000000" w:themeColor="text1"/>
        </w:rPr>
        <w:t>Top docs are for 2019, correct?</w:t>
      </w:r>
    </w:p>
    <w:p w14:paraId="027845A7" w14:textId="04A21BA9" w:rsidR="00A901F7" w:rsidRPr="00162FF4" w:rsidRDefault="00A901F7" w:rsidP="00162FF4">
      <w:pPr>
        <w:pStyle w:val="ListParagraph"/>
        <w:numPr>
          <w:ilvl w:val="0"/>
          <w:numId w:val="1"/>
        </w:numPr>
        <w:rPr>
          <w:color w:val="000000" w:themeColor="text1"/>
        </w:rPr>
      </w:pPr>
      <w:r w:rsidRPr="00162FF4">
        <w:rPr>
          <w:color w:val="000000" w:themeColor="text1"/>
        </w:rPr>
        <w:t>Can we get the 2019 Top-Docs graphic?</w:t>
      </w:r>
    </w:p>
    <w:p w14:paraId="5A0BCED3" w14:textId="5E92B1C6" w:rsidR="00A901F7" w:rsidRPr="00162FF4" w:rsidRDefault="000E67A6" w:rsidP="00162FF4">
      <w:pPr>
        <w:pStyle w:val="ListParagraph"/>
        <w:numPr>
          <w:ilvl w:val="0"/>
          <w:numId w:val="1"/>
        </w:numPr>
        <w:rPr>
          <w:color w:val="000000" w:themeColor="text1"/>
        </w:rPr>
      </w:pPr>
      <w:r w:rsidRPr="00162FF4">
        <w:rPr>
          <w:color w:val="000000" w:themeColor="text1"/>
        </w:rPr>
        <w:t>Are both lists of</w:t>
      </w:r>
      <w:r w:rsidR="00A901F7" w:rsidRPr="00162FF4">
        <w:rPr>
          <w:color w:val="000000" w:themeColor="text1"/>
        </w:rPr>
        <w:t xml:space="preserve"> doctors still 100% accurate?</w:t>
      </w:r>
    </w:p>
    <w:p w14:paraId="63EB98F8" w14:textId="4899FDE4" w:rsidR="00A901F7" w:rsidRDefault="00A901F7" w:rsidP="00F329BD">
      <w:pPr>
        <w:rPr>
          <w:color w:val="000000" w:themeColor="text1"/>
        </w:rPr>
      </w:pPr>
    </w:p>
    <w:p w14:paraId="7C889E27" w14:textId="77777777" w:rsidR="00D66C9A" w:rsidRPr="00804D45" w:rsidRDefault="00D66C9A" w:rsidP="00223EC2">
      <w:pPr>
        <w:jc w:val="center"/>
        <w:rPr>
          <w:color w:val="000000" w:themeColor="text1"/>
        </w:rPr>
      </w:pPr>
      <w:bookmarkStart w:id="0" w:name="_GoBack"/>
      <w:bookmarkEnd w:id="0"/>
    </w:p>
    <w:sectPr w:rsidR="00D66C9A" w:rsidRPr="00804D45" w:rsidSect="006975CA">
      <w:headerReference w:type="default" r:id="rId7"/>
      <w:pgSz w:w="15840" w:h="12240" w:orient="landscape"/>
      <w:pgMar w:top="1440" w:right="1440" w:bottom="7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FC934" w14:textId="77777777" w:rsidR="00C65CFF" w:rsidRDefault="00C65CFF" w:rsidP="00453C51">
      <w:r>
        <w:separator/>
      </w:r>
    </w:p>
  </w:endnote>
  <w:endnote w:type="continuationSeparator" w:id="0">
    <w:p w14:paraId="4575D0E5" w14:textId="77777777" w:rsidR="00C65CFF" w:rsidRDefault="00C65CFF"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A0C33" w14:textId="77777777" w:rsidR="00C65CFF" w:rsidRDefault="00C65CFF" w:rsidP="00453C51">
      <w:r>
        <w:separator/>
      </w:r>
    </w:p>
  </w:footnote>
  <w:footnote w:type="continuationSeparator" w:id="0">
    <w:p w14:paraId="54BC6066" w14:textId="77777777" w:rsidR="00C65CFF" w:rsidRDefault="00C65CFF"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C25D7" w14:textId="28A255E5" w:rsidR="00453C51" w:rsidRPr="00453C51" w:rsidRDefault="00453C51" w:rsidP="00817AFB">
    <w:pPr>
      <w:pStyle w:val="Header"/>
      <w:tabs>
        <w:tab w:val="clear" w:pos="4680"/>
        <w:tab w:val="clear" w:pos="9360"/>
        <w:tab w:val="right" w:pos="1296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7C14FD">
      <w:rPr>
        <w:rFonts w:eastAsia="Calibri" w:cs="Arial"/>
        <w:noProof/>
        <w:color w:val="808080"/>
        <w:sz w:val="18"/>
        <w:szCs w:val="18"/>
      </w:rPr>
      <w:t>RCCA-CJD</w:t>
    </w:r>
    <w:r w:rsidR="007C14FD" w:rsidRPr="007C14FD">
      <w:rPr>
        <w:rFonts w:cs="Arial"/>
        <w:noProof/>
        <w:color w:val="808080"/>
        <w:sz w:val="18"/>
        <w:szCs w:val="18"/>
      </w:rPr>
      <w:t>_</w:t>
    </w:r>
    <w:r w:rsidR="007C14FD">
      <w:rPr>
        <w:rFonts w:eastAsia="Calibri" w:cs="Arial"/>
        <w:noProof/>
        <w:color w:val="808080"/>
        <w:sz w:val="18"/>
        <w:szCs w:val="18"/>
      </w:rPr>
      <w:t>PA_DPS_NJ Monthly_d1.docx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6DC45FE0" w14:textId="6AEF4822"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7C14FD">
      <w:rPr>
        <w:rFonts w:eastAsia="Calibri" w:cs="Arial"/>
        <w:noProof/>
        <w:color w:val="808080"/>
        <w:sz w:val="18"/>
        <w:szCs w:val="18"/>
      </w:rPr>
      <w:t>7/23/19 4:15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6AB2"/>
    <w:multiLevelType w:val="hybridMultilevel"/>
    <w:tmpl w:val="0166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FB"/>
    <w:rsid w:val="00003FBE"/>
    <w:rsid w:val="000E67A6"/>
    <w:rsid w:val="00117521"/>
    <w:rsid w:val="00160FB6"/>
    <w:rsid w:val="00162FF4"/>
    <w:rsid w:val="001B090F"/>
    <w:rsid w:val="001E23AF"/>
    <w:rsid w:val="00223EC2"/>
    <w:rsid w:val="00254429"/>
    <w:rsid w:val="002C1287"/>
    <w:rsid w:val="002C7A4D"/>
    <w:rsid w:val="002F0E73"/>
    <w:rsid w:val="002F658E"/>
    <w:rsid w:val="002F751B"/>
    <w:rsid w:val="00453C51"/>
    <w:rsid w:val="00481562"/>
    <w:rsid w:val="004A4D25"/>
    <w:rsid w:val="00565FCA"/>
    <w:rsid w:val="0062628A"/>
    <w:rsid w:val="00626FB9"/>
    <w:rsid w:val="00641811"/>
    <w:rsid w:val="0064710F"/>
    <w:rsid w:val="006975CA"/>
    <w:rsid w:val="006C1CF4"/>
    <w:rsid w:val="006F118D"/>
    <w:rsid w:val="007B7B47"/>
    <w:rsid w:val="007C14FD"/>
    <w:rsid w:val="007F6322"/>
    <w:rsid w:val="0080304B"/>
    <w:rsid w:val="00804D45"/>
    <w:rsid w:val="00817AFB"/>
    <w:rsid w:val="00890982"/>
    <w:rsid w:val="00937B98"/>
    <w:rsid w:val="00A23CF5"/>
    <w:rsid w:val="00A8772C"/>
    <w:rsid w:val="00A901F7"/>
    <w:rsid w:val="00AC77EA"/>
    <w:rsid w:val="00C40CBA"/>
    <w:rsid w:val="00C65CFF"/>
    <w:rsid w:val="00CC15F7"/>
    <w:rsid w:val="00D045E6"/>
    <w:rsid w:val="00D44B05"/>
    <w:rsid w:val="00D66C9A"/>
    <w:rsid w:val="00EA6C6D"/>
    <w:rsid w:val="00EF77F4"/>
    <w:rsid w:val="00F329BD"/>
    <w:rsid w:val="00F52080"/>
    <w:rsid w:val="00F5559F"/>
    <w:rsid w:val="00F5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AF83"/>
  <w14:defaultImageDpi w14:val="32767"/>
  <w15:chartTrackingRefBased/>
  <w15:docId w15:val="{C4FF6031-0FEF-F543-A2A7-7B7A1B98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table" w:styleId="TableGrid">
    <w:name w:val="Table Grid"/>
    <w:basedOn w:val="TableNormal"/>
    <w:uiPriority w:val="39"/>
    <w:rsid w:val="00A9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15</cp:revision>
  <dcterms:created xsi:type="dcterms:W3CDTF">2019-07-23T21:29:00Z</dcterms:created>
  <dcterms:modified xsi:type="dcterms:W3CDTF">2019-07-23T23:15:00Z</dcterms:modified>
</cp:coreProperties>
</file>