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547D55C2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246F0A">
        <w:rPr>
          <w:rFonts w:cs="Arial"/>
          <w:noProof/>
          <w:sz w:val="36"/>
          <w:szCs w:val="36"/>
        </w:rPr>
        <w:t xml:space="preserve">Flagler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C267842" w14:textId="4561574F" w:rsidR="00D273DB" w:rsidRPr="002632DD" w:rsidRDefault="006659C9" w:rsidP="006874C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553B84">
        <w:rPr>
          <w:rFonts w:cs="Arial"/>
          <w:color w:val="0000FF"/>
          <w:sz w:val="20"/>
          <w:lang w:eastAsia="ja-JP"/>
        </w:rPr>
        <w:t>60</w:t>
      </w:r>
      <w:r w:rsidR="00D14023">
        <w:rPr>
          <w:rFonts w:cs="Arial"/>
          <w:color w:val="0000FF"/>
          <w:sz w:val="20"/>
          <w:lang w:eastAsia="ja-JP"/>
        </w:rPr>
        <w:t>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="00553B84" w:rsidRPr="00A40AC7">
        <w:rPr>
          <w:rFonts w:cs="Arial"/>
          <w:bCs/>
          <w:sz w:val="20"/>
        </w:rPr>
        <w:t>Senior Care</w:t>
      </w:r>
      <w:r w:rsidR="00553B84">
        <w:rPr>
          <w:rFonts w:cs="Arial"/>
          <w:bCs/>
          <w:sz w:val="20"/>
        </w:rPr>
        <w:t xml:space="preserve"> in </w:t>
      </w:r>
      <w:r w:rsidR="00246F0A">
        <w:rPr>
          <w:rFonts w:cs="Arial"/>
          <w:sz w:val="20"/>
        </w:rPr>
        <w:t>Bunnell</w:t>
      </w:r>
      <w:r w:rsidR="00553B84">
        <w:rPr>
          <w:rFonts w:cs="Arial"/>
          <w:sz w:val="20"/>
        </w:rPr>
        <w:t xml:space="preserve">, FL | </w:t>
      </w:r>
      <w:r w:rsidR="00246F0A">
        <w:rPr>
          <w:rFonts w:cs="Arial"/>
          <w:sz w:val="20"/>
        </w:rPr>
        <w:t xml:space="preserve">Flagler </w:t>
      </w:r>
      <w:r w:rsidR="00553B84" w:rsidRPr="00A40AC7">
        <w:rPr>
          <w:rFonts w:cs="Arial"/>
          <w:bCs/>
          <w:sz w:val="20"/>
        </w:rPr>
        <w:t>Health</w:t>
      </w:r>
      <w:r w:rsidR="00553B84">
        <w:rPr>
          <w:rFonts w:cs="Arial"/>
          <w:bCs/>
          <w:sz w:val="20"/>
        </w:rPr>
        <w:t xml:space="preserve"> </w:t>
      </w:r>
      <w:r w:rsidR="00246F0A">
        <w:rPr>
          <w:rFonts w:cs="Arial"/>
          <w:bCs/>
          <w:sz w:val="20"/>
        </w:rPr>
        <w:t>&amp;</w:t>
      </w:r>
      <w:r w:rsidR="00553B84">
        <w:rPr>
          <w:rFonts w:cs="Arial"/>
          <w:bCs/>
          <w:sz w:val="20"/>
        </w:rPr>
        <w:t xml:space="preserve"> Rehabilitation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6874C4" w:rsidRPr="00115588">
        <w:rPr>
          <w:rFonts w:cs="Arial"/>
          <w:b/>
          <w:color w:val="0000FF"/>
          <w:sz w:val="20"/>
        </w:rPr>
        <w:t>Description</w:t>
      </w:r>
      <w:r w:rsidR="006874C4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6874C4">
        <w:rPr>
          <w:rFonts w:cs="Arial"/>
          <w:color w:val="0000FF"/>
          <w:sz w:val="20"/>
          <w:lang w:eastAsia="ja-JP"/>
        </w:rPr>
        <w:t>60</w:t>
      </w:r>
      <w:r w:rsidR="006874C4" w:rsidRPr="00115588">
        <w:rPr>
          <w:rFonts w:cs="Arial"/>
          <w:color w:val="0000FF"/>
          <w:sz w:val="20"/>
          <w:lang w:eastAsia="ja-JP"/>
        </w:rPr>
        <w:t>):</w:t>
      </w:r>
      <w:r w:rsidR="006874C4">
        <w:rPr>
          <w:rFonts w:cs="Arial"/>
          <w:color w:val="0000FF"/>
          <w:sz w:val="20"/>
          <w:lang w:eastAsia="ja-JP"/>
        </w:rPr>
        <w:br/>
      </w:r>
      <w:r w:rsidR="006874C4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6874C4">
        <w:rPr>
          <w:rFonts w:cs="Arial"/>
          <w:sz w:val="20"/>
          <w:lang w:eastAsia="ja-JP"/>
        </w:rPr>
        <w:t>dedicated doctors and nurses</w:t>
      </w:r>
      <w:r w:rsidR="006874C4" w:rsidRPr="00115588">
        <w:rPr>
          <w:rFonts w:cs="Arial"/>
          <w:sz w:val="20"/>
          <w:lang w:eastAsia="ja-JP"/>
        </w:rPr>
        <w:t xml:space="preserve"> at </w:t>
      </w:r>
      <w:r w:rsidR="00246F0A">
        <w:rPr>
          <w:rFonts w:cs="Arial"/>
          <w:sz w:val="20"/>
        </w:rPr>
        <w:t>Flagler</w:t>
      </w:r>
      <w:r w:rsidR="006874C4" w:rsidRPr="00115588">
        <w:rPr>
          <w:rFonts w:cs="Arial"/>
          <w:sz w:val="20"/>
        </w:rPr>
        <w:t xml:space="preserve"> Health</w:t>
      </w:r>
      <w:r w:rsidR="006874C4" w:rsidRPr="00115588">
        <w:rPr>
          <w:rFonts w:cs="Arial"/>
          <w:sz w:val="20"/>
          <w:lang w:eastAsia="ja-JP"/>
        </w:rPr>
        <w:t xml:space="preserve"> </w:t>
      </w:r>
      <w:r w:rsidR="006874C4">
        <w:rPr>
          <w:rFonts w:cs="Arial"/>
          <w:sz w:val="20"/>
          <w:lang w:eastAsia="ja-JP"/>
        </w:rPr>
        <w:t xml:space="preserve">&amp; </w:t>
      </w:r>
      <w:r w:rsidR="006874C4" w:rsidRPr="00115588">
        <w:rPr>
          <w:rFonts w:cs="Arial"/>
          <w:sz w:val="20"/>
          <w:lang w:eastAsia="ja-JP"/>
        </w:rPr>
        <w:t>Rehabilitation. Call</w:t>
      </w:r>
      <w:r w:rsidR="006874C4">
        <w:rPr>
          <w:rFonts w:cs="Arial"/>
          <w:sz w:val="20"/>
          <w:lang w:eastAsia="ja-JP"/>
        </w:rPr>
        <w:t xml:space="preserve"> </w:t>
      </w:r>
      <w:r w:rsidR="00246F0A">
        <w:rPr>
          <w:rFonts w:cs="Arial"/>
          <w:sz w:val="20"/>
          <w:lang w:eastAsia="ja-JP"/>
        </w:rPr>
        <w:t>us</w:t>
      </w:r>
      <w:r w:rsidR="006874C4">
        <w:rPr>
          <w:rFonts w:cs="Arial"/>
          <w:sz w:val="20"/>
          <w:lang w:eastAsia="ja-JP"/>
        </w:rPr>
        <w:t xml:space="preserve"> at</w:t>
      </w:r>
      <w:r w:rsidR="006874C4" w:rsidRPr="00115588">
        <w:rPr>
          <w:rFonts w:cs="Arial"/>
          <w:sz w:val="20"/>
          <w:lang w:eastAsia="ja-JP"/>
        </w:rPr>
        <w:t xml:space="preserve"> </w:t>
      </w:r>
      <w:r w:rsidR="00246F0A" w:rsidRPr="00246F0A">
        <w:rPr>
          <w:rFonts w:cs="Arial"/>
          <w:noProof/>
          <w:sz w:val="20"/>
        </w:rPr>
        <w:t>(386) 437-4168</w:t>
      </w:r>
      <w:r w:rsidR="00246F0A">
        <w:rPr>
          <w:rFonts w:cs="Arial"/>
          <w:noProof/>
          <w:sz w:val="20"/>
        </w:rPr>
        <w:t xml:space="preserve"> </w:t>
      </w:r>
      <w:r w:rsidR="006874C4" w:rsidRPr="00115588">
        <w:rPr>
          <w:rFonts w:cs="Arial"/>
          <w:sz w:val="20"/>
          <w:lang w:eastAsia="ja-JP"/>
        </w:rPr>
        <w:t>today!</w:t>
      </w:r>
      <w:r w:rsidR="006874C4" w:rsidRPr="002632DD">
        <w:rPr>
          <w:rFonts w:cs="Arial"/>
          <w:sz w:val="10"/>
          <w:szCs w:val="10"/>
          <w:lang w:eastAsia="ja-JP"/>
        </w:rPr>
        <w:t xml:space="preserve"> </w:t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2C4F2AF9" w:rsidR="005F11D5" w:rsidRPr="00F815A8" w:rsidRDefault="00BD670A" w:rsidP="00C90DE9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65CCD9EB" w14:textId="380832B8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246F0A" w:rsidRPr="00246F0A">
        <w:rPr>
          <w:rFonts w:cs="Arial"/>
          <w:noProof/>
          <w:szCs w:val="22"/>
        </w:rPr>
        <w:t>(386) 437-4168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6AAB8B9" w:rsidR="00C95DE4" w:rsidRPr="00F80363" w:rsidRDefault="00584F87" w:rsidP="00C95DE4">
      <w:pPr>
        <w:pStyle w:val="Heading1"/>
        <w:rPr>
          <w:rFonts w:cs="Arial"/>
        </w:rPr>
      </w:pPr>
      <w:r>
        <w:rPr>
          <w:rFonts w:cs="Arial"/>
        </w:rPr>
        <w:t>E</w:t>
      </w:r>
      <w:r>
        <w:rPr>
          <w:rFonts w:cs="Arial"/>
        </w:rPr>
        <w:t>levate your health and life</w:t>
      </w:r>
      <w:r>
        <w:rPr>
          <w:rFonts w:cs="Arial"/>
        </w:rPr>
        <w:t>, with</w:t>
      </w:r>
      <w:r w:rsidR="00736FA2">
        <w:rPr>
          <w:rFonts w:cs="Arial"/>
        </w:rPr>
        <w:t xml:space="preserve"> specialized</w:t>
      </w:r>
      <w:r w:rsidR="00E1021D">
        <w:rPr>
          <w:rFonts w:cs="Arial"/>
        </w:rPr>
        <w:t xml:space="preserve"> 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</w:t>
      </w:r>
      <w:r w:rsidR="00736FA2">
        <w:rPr>
          <w:rFonts w:cs="Arial"/>
        </w:rPr>
        <w:t xml:space="preserve"> </w:t>
      </w:r>
      <w:r>
        <w:rPr>
          <w:rFonts w:cs="Arial"/>
        </w:rPr>
        <w:t>care</w:t>
      </w:r>
      <w:r w:rsidR="00E1021D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6FCB542D" w:rsidR="00B85B76" w:rsidRPr="00727AEB" w:rsidRDefault="00584F87" w:rsidP="00B85B76">
      <w:pPr>
        <w:rPr>
          <w:rFonts w:cs="Arial"/>
          <w:noProof/>
          <w:szCs w:val="22"/>
        </w:rPr>
      </w:pPr>
      <w:r>
        <w:rPr>
          <w:rFonts w:cs="Arial"/>
        </w:rPr>
        <w:t>It’s not easy to come back after a</w:t>
      </w:r>
      <w:r w:rsidR="0009780E">
        <w:rPr>
          <w:rFonts w:cs="Arial"/>
        </w:rPr>
        <w:t xml:space="preserve"> </w:t>
      </w:r>
      <w:r w:rsidR="006D51B7">
        <w:rPr>
          <w:rFonts w:cs="Arial"/>
        </w:rPr>
        <w:t>fall</w:t>
      </w:r>
      <w:r w:rsidR="0009780E">
        <w:rPr>
          <w:rFonts w:cs="Arial"/>
        </w:rPr>
        <w:t>, accident or surgery</w:t>
      </w:r>
      <w:r>
        <w:rPr>
          <w:rFonts w:cs="Arial"/>
        </w:rPr>
        <w:t xml:space="preserve">. </w:t>
      </w:r>
      <w:r>
        <w:rPr>
          <w:rFonts w:cs="Arial"/>
          <w:szCs w:val="22"/>
        </w:rPr>
        <w:t>But with our team of specialty and primary care physicians, nurses and therapists by your side, feeling and living better is possible</w:t>
      </w:r>
      <w:r w:rsidR="0009780E">
        <w:rPr>
          <w:rFonts w:cs="Arial"/>
          <w:szCs w:val="22"/>
        </w:rPr>
        <w:t>.</w:t>
      </w:r>
      <w:r w:rsidR="003B5F50">
        <w:rPr>
          <w:rFonts w:cs="Arial"/>
          <w:szCs w:val="22"/>
        </w:rPr>
        <w:t xml:space="preserve">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00DDA457" w:rsidR="00FF3433" w:rsidRPr="00C3433F" w:rsidRDefault="00C3433F" w:rsidP="00C3433F">
      <w:pPr>
        <w:rPr>
          <w:b/>
        </w:rPr>
      </w:pPr>
      <w:r w:rsidRPr="00584F87">
        <w:rPr>
          <w:b/>
          <w:noProof/>
          <w:color w:val="000000" w:themeColor="text1"/>
          <w:sz w:val="28"/>
          <w:szCs w:val="32"/>
        </w:rPr>
        <w:t>[</w:t>
      </w:r>
      <w:r w:rsidR="00584F87" w:rsidRPr="00584F87">
        <w:rPr>
          <w:b/>
          <w:noProof/>
          <w:color w:val="000000" w:themeColor="text1"/>
          <w:sz w:val="28"/>
          <w:szCs w:val="32"/>
        </w:rPr>
        <w:t xml:space="preserve">5 </w:t>
      </w:r>
      <w:r w:rsidRPr="00584F87">
        <w:rPr>
          <w:b/>
          <w:noProof/>
          <w:color w:val="000000" w:themeColor="text1"/>
          <w:sz w:val="28"/>
          <w:szCs w:val="32"/>
        </w:rPr>
        <w:t xml:space="preserve">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6310A27C" w:rsidR="00AF51E5" w:rsidRPr="00AF51E5" w:rsidRDefault="00FE35DB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 community focused on your best outcome</w:t>
            </w:r>
            <w:r w:rsidR="00FE7CFD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2F1267C3" w:rsidR="00FC3949" w:rsidRPr="00C3433F" w:rsidRDefault="005772D4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From </w:t>
            </w:r>
            <w:r w:rsidR="00584F87">
              <w:rPr>
                <w:rFonts w:ascii="Arial" w:hAnsi="Arial" w:cs="Arial"/>
                <w:b w:val="0"/>
                <w:sz w:val="22"/>
              </w:rPr>
              <w:t xml:space="preserve">general </w:t>
            </w:r>
            <w:r w:rsidR="00995F00">
              <w:rPr>
                <w:rFonts w:ascii="Arial" w:hAnsi="Arial" w:cs="Arial"/>
                <w:b w:val="0"/>
                <w:sz w:val="22"/>
              </w:rPr>
              <w:t xml:space="preserve">care </w:t>
            </w:r>
            <w:r>
              <w:rPr>
                <w:rFonts w:ascii="Arial" w:hAnsi="Arial" w:cs="Arial"/>
                <w:b w:val="0"/>
                <w:sz w:val="22"/>
              </w:rPr>
              <w:t>to specialty medicine and therap</w:t>
            </w:r>
            <w:r w:rsidR="00584F87">
              <w:rPr>
                <w:rFonts w:ascii="Arial" w:hAnsi="Arial" w:cs="Arial"/>
                <w:b w:val="0"/>
                <w:sz w:val="22"/>
              </w:rPr>
              <w:t>ies</w:t>
            </w:r>
            <w:r>
              <w:rPr>
                <w:rFonts w:ascii="Arial" w:hAnsi="Arial" w:cs="Arial"/>
                <w:b w:val="0"/>
                <w:sz w:val="22"/>
              </w:rPr>
              <w:t xml:space="preserve">, </w:t>
            </w:r>
            <w:r w:rsidR="00584F87">
              <w:rPr>
                <w:rFonts w:ascii="Arial" w:hAnsi="Arial" w:cs="Arial"/>
                <w:b w:val="0"/>
                <w:sz w:val="22"/>
              </w:rPr>
              <w:t xml:space="preserve">our team is </w:t>
            </w:r>
            <w:r w:rsidR="00995F00">
              <w:rPr>
                <w:rFonts w:ascii="Arial" w:hAnsi="Arial" w:cs="Arial"/>
                <w:b w:val="0"/>
                <w:sz w:val="22"/>
              </w:rPr>
              <w:t>known for its unrelenting dedication to positive results</w:t>
            </w:r>
            <w:r>
              <w:rPr>
                <w:rFonts w:ascii="Arial" w:hAnsi="Arial" w:cs="Arial"/>
                <w:b w:val="0"/>
                <w:sz w:val="22"/>
              </w:rPr>
              <w:t>.</w:t>
            </w:r>
            <w:r w:rsidR="00AD7CAC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 xml:space="preserve">We </w:t>
            </w:r>
            <w:r w:rsidR="00995F00">
              <w:rPr>
                <w:rFonts w:ascii="Arial" w:hAnsi="Arial" w:cs="Arial"/>
                <w:b w:val="0"/>
                <w:sz w:val="22"/>
              </w:rPr>
              <w:t>are here to</w:t>
            </w:r>
            <w:r>
              <w:rPr>
                <w:rFonts w:ascii="Arial" w:hAnsi="Arial" w:cs="Arial"/>
                <w:b w:val="0"/>
                <w:sz w:val="22"/>
              </w:rPr>
              <w:t xml:space="preserve"> meet your every need in our community of </w:t>
            </w:r>
            <w:r w:rsidR="00995F00">
              <w:rPr>
                <w:rFonts w:ascii="Arial" w:hAnsi="Arial" w:cs="Arial"/>
                <w:b w:val="0"/>
                <w:sz w:val="22"/>
              </w:rPr>
              <w:t xml:space="preserve">whole-person </w:t>
            </w:r>
            <w:r>
              <w:rPr>
                <w:rFonts w:ascii="Arial" w:hAnsi="Arial" w:cs="Arial"/>
                <w:b w:val="0"/>
                <w:sz w:val="22"/>
              </w:rPr>
              <w:t>caring.</w:t>
            </w:r>
            <w:r w:rsidR="0049039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670CA3A" w:rsidR="008D3C00" w:rsidRPr="00F632A9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 xml:space="preserve"> </w:t>
            </w:r>
          </w:p>
          <w:p w14:paraId="0BC4F211" w14:textId="397CA91E" w:rsidR="008D3C00" w:rsidRPr="00F815A8" w:rsidRDefault="00FE7CF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Activities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8D57EED" w14:textId="159424E9" w:rsidR="00584F87" w:rsidRPr="00995F00" w:rsidRDefault="00F639D7" w:rsidP="00584F87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Getting you well is only the first step…</w:t>
            </w:r>
            <w:r w:rsidR="00584F87" w:rsidRPr="00995F0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1732909" w14:textId="0B8D33F7" w:rsidR="00584F87" w:rsidRPr="00995F00" w:rsidRDefault="00F639D7" w:rsidP="00584F87">
            <w:pPr>
              <w:rPr>
                <w:rFonts w:cs="Arial"/>
              </w:rPr>
            </w:pPr>
            <w:r>
              <w:rPr>
                <w:rFonts w:cs="Arial"/>
              </w:rPr>
              <w:t>Safe, steady recovery is vital. But ensuring that you or your family member maintain well-being is just as important.</w:t>
            </w:r>
            <w:r w:rsidR="00584F87" w:rsidRPr="00995F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We work to get you home and prevent rehospitalization</w:t>
            </w:r>
            <w:r w:rsidR="00584F87" w:rsidRPr="00995F00">
              <w:rPr>
                <w:rFonts w:cs="Arial"/>
              </w:rPr>
              <w:t>.</w:t>
            </w:r>
          </w:p>
          <w:p w14:paraId="75FF747E" w14:textId="7EAD429B" w:rsidR="00FC3949" w:rsidRPr="00995F00" w:rsidRDefault="00AF51E5" w:rsidP="00AF51E5">
            <w:pPr>
              <w:rPr>
                <w:rFonts w:cs="Arial"/>
              </w:rPr>
            </w:pPr>
            <w:r w:rsidRPr="00995F00">
              <w:rPr>
                <w:rFonts w:cs="Arial"/>
                <w:bCs/>
                <w:color w:val="0000FF"/>
              </w:rPr>
              <w:t xml:space="preserve"> </w:t>
            </w:r>
            <w:r w:rsidR="00FC3949" w:rsidRPr="00995F00">
              <w:rPr>
                <w:rFonts w:cs="Arial"/>
                <w:bCs/>
                <w:color w:val="0000FF"/>
              </w:rPr>
              <w:t>[Button]</w:t>
            </w:r>
            <w:r w:rsidR="00FC3949" w:rsidRPr="00995F00">
              <w:rPr>
                <w:rFonts w:cs="Arial"/>
              </w:rPr>
              <w:t xml:space="preserve"> </w:t>
            </w:r>
            <w:r w:rsidR="00FC3949" w:rsidRPr="00995F00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995F00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0F733ADD" w:rsidR="00FC3949" w:rsidRPr="00F815A8" w:rsidRDefault="00D02A9E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We make recuperating truly</w:t>
      </w:r>
      <w:r w:rsidR="006B4C60">
        <w:rPr>
          <w:rFonts w:ascii="Arial" w:hAnsi="Arial" w:cs="Arial"/>
          <w:sz w:val="28"/>
        </w:rPr>
        <w:t xml:space="preserve">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DE64C55" w:rsidR="00C95DE4" w:rsidRPr="004B1E5D" w:rsidRDefault="00D02A9E" w:rsidP="00C95DE4">
      <w:pPr>
        <w:rPr>
          <w:rFonts w:cs="Arial"/>
          <w:noProof/>
        </w:rPr>
      </w:pPr>
      <w:r>
        <w:rPr>
          <w:rFonts w:cs="Arial"/>
          <w:noProof/>
        </w:rPr>
        <w:t>A day spa</w:t>
      </w:r>
      <w:r w:rsidR="00DC7517">
        <w:rPr>
          <w:rFonts w:cs="Arial"/>
          <w:noProof/>
        </w:rPr>
        <w:t xml:space="preserve">? </w:t>
      </w:r>
      <w:r>
        <w:rPr>
          <w:rFonts w:cs="Arial"/>
          <w:noProof/>
        </w:rPr>
        <w:t>A relaxing patio and garden area? Entertaining activities?</w:t>
      </w:r>
      <w:r w:rsidR="003B5F50">
        <w:rPr>
          <w:rFonts w:cs="Arial"/>
          <w:noProof/>
        </w:rPr>
        <w:t xml:space="preserve"> </w:t>
      </w:r>
      <w:r w:rsidR="008D7711"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</w:t>
      </w:r>
      <w:r w:rsidR="008D4DF3">
        <w:rPr>
          <w:rFonts w:cs="Arial"/>
          <w:noProof/>
        </w:rPr>
        <w:t xml:space="preserve">all </w:t>
      </w:r>
      <w:r w:rsidR="00DD5217">
        <w:rPr>
          <w:rFonts w:cs="Arial"/>
          <w:noProof/>
        </w:rPr>
        <w:t>here to help you heal. See how our</w:t>
      </w:r>
      <w:r w:rsidR="00AF51E5">
        <w:rPr>
          <w:rFonts w:cs="Arial"/>
          <w:noProof/>
        </w:rPr>
        <w:t xml:space="preserve"> Life Enrichment program</w:t>
      </w:r>
      <w:r w:rsidR="00DD5217">
        <w:rPr>
          <w:rFonts w:cs="Arial"/>
          <w:noProof/>
        </w:rPr>
        <w:t xml:space="preserve"> can help you stay motivated to get well</w:t>
      </w:r>
      <w:r w:rsidR="008D4DF3">
        <w:rPr>
          <w:rFonts w:cs="Arial"/>
          <w:noProof/>
        </w:rPr>
        <w:t>.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42BEDA96" w:rsidR="00384201" w:rsidRPr="00727AEB" w:rsidRDefault="00D02A9E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Get a sneak peek at Flagler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346823A0" w:rsidR="00FC3949" w:rsidRPr="001F318D" w:rsidRDefault="00DC7517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Use our handy virtual tour to take a look around </w:t>
            </w:r>
            <w:r w:rsidR="00A219CF">
              <w:rPr>
                <w:rFonts w:cs="Arial"/>
              </w:rPr>
              <w:t xml:space="preserve">Flagler </w:t>
            </w:r>
            <w:r>
              <w:rPr>
                <w:rFonts w:cs="Arial"/>
              </w:rPr>
              <w:t>Health and Rehabilitation.</w:t>
            </w:r>
            <w:r w:rsidR="0045287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Enjoy 360-degree views of </w:t>
            </w:r>
            <w:r w:rsidR="00474517">
              <w:rPr>
                <w:rFonts w:cs="Arial"/>
              </w:rPr>
              <w:t>our</w:t>
            </w:r>
            <w:r w:rsidR="004F744E">
              <w:rPr>
                <w:rFonts w:cs="Arial"/>
              </w:rPr>
              <w:t xml:space="preserve"> </w:t>
            </w:r>
            <w:r w:rsidR="00A219CF">
              <w:rPr>
                <w:rFonts w:cs="Arial"/>
              </w:rPr>
              <w:t>private suites, therapy gym</w:t>
            </w:r>
            <w:r>
              <w:rPr>
                <w:rFonts w:cs="Arial"/>
              </w:rPr>
              <w:t xml:space="preserve"> and more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4B8063F5" w:rsidR="00321A62" w:rsidRPr="00727AEB" w:rsidRDefault="00D02A9E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topics and health tips,</w:t>
            </w:r>
            <w:r w:rsidR="00BB7A1B" w:rsidRPr="00EA3DA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v</w:t>
            </w:r>
            <w:bookmarkStart w:id="1" w:name="_GoBack"/>
            <w:bookmarkEnd w:id="1"/>
            <w:r w:rsidR="00BB7A1B" w:rsidRPr="00EA3DA5">
              <w:rPr>
                <w:rFonts w:ascii="Arial" w:hAnsi="Arial" w:cs="Arial"/>
                <w:sz w:val="28"/>
              </w:rPr>
              <w:t>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8D4DF3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149D506D" w:rsidR="009330F2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5BD450D8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r w:rsidR="00246F0A">
        <w:rPr>
          <w:rFonts w:ascii="Arial" w:hAnsi="Arial" w:cs="Arial"/>
          <w:sz w:val="28"/>
        </w:rPr>
        <w:t>Flagler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523619B1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246F0A" w:rsidRPr="00246F0A">
        <w:rPr>
          <w:rFonts w:cs="Arial"/>
          <w:noProof/>
          <w:szCs w:val="22"/>
        </w:rPr>
        <w:t>(386) 437-4168</w:t>
      </w:r>
      <w:r w:rsidR="00246F0A">
        <w:rPr>
          <w:rFonts w:cs="Arial"/>
          <w:noProof/>
          <w:sz w:val="20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D445928" w14:textId="162BB4C9" w:rsidR="00246F0A" w:rsidRPr="00246F0A" w:rsidRDefault="00246F0A" w:rsidP="007337EE">
      <w:pPr>
        <w:spacing w:after="0"/>
        <w:rPr>
          <w:rFonts w:cs="Arial"/>
          <w:noProof/>
          <w:szCs w:val="22"/>
        </w:rPr>
      </w:pPr>
      <w:r w:rsidRPr="00246F0A">
        <w:rPr>
          <w:rFonts w:cs="Arial"/>
          <w:noProof/>
          <w:szCs w:val="22"/>
        </w:rPr>
        <w:t>300 Dr. Carter Boulevard</w:t>
      </w:r>
    </w:p>
    <w:p w14:paraId="12A1A7C7" w14:textId="521D395C" w:rsidR="000B5E8C" w:rsidRPr="00246F0A" w:rsidRDefault="00246F0A" w:rsidP="007337EE">
      <w:pPr>
        <w:spacing w:after="0"/>
        <w:rPr>
          <w:rFonts w:cs="Arial"/>
          <w:noProof/>
          <w:szCs w:val="22"/>
        </w:rPr>
      </w:pPr>
      <w:r w:rsidRPr="00246F0A">
        <w:rPr>
          <w:rFonts w:cs="Arial"/>
          <w:noProof/>
          <w:szCs w:val="22"/>
        </w:rPr>
        <w:t>Bunnell, FL 32110</w:t>
      </w:r>
    </w:p>
    <w:p w14:paraId="48E61679" w14:textId="77777777" w:rsidR="00246F0A" w:rsidRDefault="00246F0A" w:rsidP="007337EE">
      <w:pPr>
        <w:spacing w:after="0"/>
        <w:rPr>
          <w:rFonts w:cs="Arial"/>
          <w:color w:val="0000FF"/>
        </w:rPr>
      </w:pPr>
    </w:p>
    <w:p w14:paraId="4FED7C26" w14:textId="3FF2BD30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4FEAB3F5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246F0A">
        <w:rPr>
          <w:rFonts w:cs="Arial"/>
        </w:rPr>
        <w:t>Flagler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7144" w14:textId="77777777" w:rsidR="00A92CC7" w:rsidRDefault="00A92CC7" w:rsidP="00404D94">
      <w:r>
        <w:separator/>
      </w:r>
    </w:p>
  </w:endnote>
  <w:endnote w:type="continuationSeparator" w:id="0">
    <w:p w14:paraId="1591438E" w14:textId="77777777" w:rsidR="00A92CC7" w:rsidRDefault="00A92CC7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2D67" w14:textId="77777777" w:rsidR="00A92CC7" w:rsidRDefault="00A92CC7" w:rsidP="00404D94">
      <w:r>
        <w:separator/>
      </w:r>
    </w:p>
  </w:footnote>
  <w:footnote w:type="continuationSeparator" w:id="0">
    <w:p w14:paraId="3374549F" w14:textId="77777777" w:rsidR="00A92CC7" w:rsidRDefault="00A92CC7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10C42BD9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36FA2">
      <w:rPr>
        <w:noProof/>
        <w:color w:val="A6A6A6" w:themeColor="background1" w:themeShade="A6"/>
        <w:sz w:val="18"/>
        <w:szCs w:val="18"/>
      </w:rPr>
      <w:t>4/23/19 4:59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06482"/>
    <w:rsid w:val="00012781"/>
    <w:rsid w:val="00015EF5"/>
    <w:rsid w:val="00023084"/>
    <w:rsid w:val="00031349"/>
    <w:rsid w:val="00034822"/>
    <w:rsid w:val="00042CF3"/>
    <w:rsid w:val="00063948"/>
    <w:rsid w:val="00076B91"/>
    <w:rsid w:val="00077D6E"/>
    <w:rsid w:val="000855D4"/>
    <w:rsid w:val="00095F45"/>
    <w:rsid w:val="0009780E"/>
    <w:rsid w:val="00097968"/>
    <w:rsid w:val="000A04B5"/>
    <w:rsid w:val="000A08CA"/>
    <w:rsid w:val="000A10EA"/>
    <w:rsid w:val="000A52DA"/>
    <w:rsid w:val="000A6BC7"/>
    <w:rsid w:val="000B5E8C"/>
    <w:rsid w:val="000C28A5"/>
    <w:rsid w:val="000D5A35"/>
    <w:rsid w:val="000D6F6C"/>
    <w:rsid w:val="000E059C"/>
    <w:rsid w:val="000F0A6A"/>
    <w:rsid w:val="00103AA1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665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0EED"/>
    <w:rsid w:val="002116D0"/>
    <w:rsid w:val="002154ED"/>
    <w:rsid w:val="00224AAD"/>
    <w:rsid w:val="00226EA7"/>
    <w:rsid w:val="00240886"/>
    <w:rsid w:val="00246F0A"/>
    <w:rsid w:val="00250879"/>
    <w:rsid w:val="002632DD"/>
    <w:rsid w:val="00265295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5F50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46C27"/>
    <w:rsid w:val="0045287D"/>
    <w:rsid w:val="00456102"/>
    <w:rsid w:val="00472D5B"/>
    <w:rsid w:val="00474517"/>
    <w:rsid w:val="00477773"/>
    <w:rsid w:val="00480927"/>
    <w:rsid w:val="0049039B"/>
    <w:rsid w:val="0049477C"/>
    <w:rsid w:val="004A4758"/>
    <w:rsid w:val="004B1E5D"/>
    <w:rsid w:val="004B267A"/>
    <w:rsid w:val="004D35D1"/>
    <w:rsid w:val="004E0C77"/>
    <w:rsid w:val="004E37E0"/>
    <w:rsid w:val="004E5272"/>
    <w:rsid w:val="004E78ED"/>
    <w:rsid w:val="004F1CEF"/>
    <w:rsid w:val="004F34E4"/>
    <w:rsid w:val="004F54D8"/>
    <w:rsid w:val="004F71F0"/>
    <w:rsid w:val="004F744E"/>
    <w:rsid w:val="005008CF"/>
    <w:rsid w:val="005116E7"/>
    <w:rsid w:val="005158D1"/>
    <w:rsid w:val="00521677"/>
    <w:rsid w:val="005264D7"/>
    <w:rsid w:val="00540071"/>
    <w:rsid w:val="00546116"/>
    <w:rsid w:val="00546BCB"/>
    <w:rsid w:val="00553B84"/>
    <w:rsid w:val="0055683E"/>
    <w:rsid w:val="005772D4"/>
    <w:rsid w:val="00584F87"/>
    <w:rsid w:val="005A6B29"/>
    <w:rsid w:val="005A7D27"/>
    <w:rsid w:val="005B1B34"/>
    <w:rsid w:val="005B41BB"/>
    <w:rsid w:val="005B602A"/>
    <w:rsid w:val="005C2A58"/>
    <w:rsid w:val="005E48DC"/>
    <w:rsid w:val="005F0429"/>
    <w:rsid w:val="005F11D5"/>
    <w:rsid w:val="00614F08"/>
    <w:rsid w:val="0061519A"/>
    <w:rsid w:val="00625FE7"/>
    <w:rsid w:val="00627E58"/>
    <w:rsid w:val="00631B9F"/>
    <w:rsid w:val="00632285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874C4"/>
    <w:rsid w:val="0069759E"/>
    <w:rsid w:val="006B4C60"/>
    <w:rsid w:val="006B5122"/>
    <w:rsid w:val="006C4A13"/>
    <w:rsid w:val="006C74D8"/>
    <w:rsid w:val="006D2ED3"/>
    <w:rsid w:val="006D51B7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36FA2"/>
    <w:rsid w:val="00742ED2"/>
    <w:rsid w:val="00745331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282"/>
    <w:rsid w:val="00855C8C"/>
    <w:rsid w:val="00861EF3"/>
    <w:rsid w:val="00863644"/>
    <w:rsid w:val="0086769A"/>
    <w:rsid w:val="00881DE5"/>
    <w:rsid w:val="0088313E"/>
    <w:rsid w:val="00893037"/>
    <w:rsid w:val="008B11C6"/>
    <w:rsid w:val="008B765C"/>
    <w:rsid w:val="008C1899"/>
    <w:rsid w:val="008C5C2D"/>
    <w:rsid w:val="008D3C00"/>
    <w:rsid w:val="008D4DF3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95F00"/>
    <w:rsid w:val="009C091B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19CF"/>
    <w:rsid w:val="00A278E7"/>
    <w:rsid w:val="00A319C4"/>
    <w:rsid w:val="00A3374A"/>
    <w:rsid w:val="00A36689"/>
    <w:rsid w:val="00A41F5C"/>
    <w:rsid w:val="00A53CCC"/>
    <w:rsid w:val="00A71F03"/>
    <w:rsid w:val="00A82952"/>
    <w:rsid w:val="00A87F1F"/>
    <w:rsid w:val="00A90F62"/>
    <w:rsid w:val="00A92CC7"/>
    <w:rsid w:val="00A97B8A"/>
    <w:rsid w:val="00AB2FF0"/>
    <w:rsid w:val="00AB6B0E"/>
    <w:rsid w:val="00AC2E02"/>
    <w:rsid w:val="00AC31E9"/>
    <w:rsid w:val="00AC3281"/>
    <w:rsid w:val="00AD5FA9"/>
    <w:rsid w:val="00AD7CAC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917B7"/>
    <w:rsid w:val="00BA096E"/>
    <w:rsid w:val="00BA3E5D"/>
    <w:rsid w:val="00BA49B6"/>
    <w:rsid w:val="00BB24F5"/>
    <w:rsid w:val="00BB7154"/>
    <w:rsid w:val="00BB7A1B"/>
    <w:rsid w:val="00BC7CA0"/>
    <w:rsid w:val="00BC7E31"/>
    <w:rsid w:val="00BD01C9"/>
    <w:rsid w:val="00BD41DF"/>
    <w:rsid w:val="00BD670A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B76EB"/>
    <w:rsid w:val="00CB7E92"/>
    <w:rsid w:val="00CC2271"/>
    <w:rsid w:val="00CC3FE7"/>
    <w:rsid w:val="00CD2844"/>
    <w:rsid w:val="00CE0B79"/>
    <w:rsid w:val="00CE7A81"/>
    <w:rsid w:val="00CF70A3"/>
    <w:rsid w:val="00D02A9E"/>
    <w:rsid w:val="00D066AA"/>
    <w:rsid w:val="00D14023"/>
    <w:rsid w:val="00D23762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C7517"/>
    <w:rsid w:val="00DD08C8"/>
    <w:rsid w:val="00DD3C0C"/>
    <w:rsid w:val="00DD5217"/>
    <w:rsid w:val="00DE6FFB"/>
    <w:rsid w:val="00E07764"/>
    <w:rsid w:val="00E1021D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27F6"/>
    <w:rsid w:val="00F15643"/>
    <w:rsid w:val="00F27235"/>
    <w:rsid w:val="00F3217D"/>
    <w:rsid w:val="00F36A49"/>
    <w:rsid w:val="00F44BF3"/>
    <w:rsid w:val="00F632A9"/>
    <w:rsid w:val="00F639D7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35DB"/>
    <w:rsid w:val="00FE407A"/>
    <w:rsid w:val="00FE7778"/>
    <w:rsid w:val="00FE7CFD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65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6</cp:revision>
  <cp:lastPrinted>2016-04-19T21:48:00Z</cp:lastPrinted>
  <dcterms:created xsi:type="dcterms:W3CDTF">2019-04-23T21:55:00Z</dcterms:created>
  <dcterms:modified xsi:type="dcterms:W3CDTF">2019-04-25T17:31:00Z</dcterms:modified>
</cp:coreProperties>
</file>