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1BB634F9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47161">
        <w:rPr>
          <w:noProof w:val="0"/>
          <w:sz w:val="36"/>
        </w:rPr>
        <w:t>Windsor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F251EE9" w14:textId="5DF87630" w:rsidR="007876CD" w:rsidRDefault="00517999" w:rsidP="007876C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785527">
        <w:rPr>
          <w:rFonts w:cs="Arial"/>
          <w:b/>
          <w:color w:val="0000FF"/>
          <w:sz w:val="20"/>
          <w:lang w:eastAsia="ja-JP"/>
        </w:rPr>
        <w:t>Title</w:t>
      </w:r>
      <w:r w:rsidRPr="00785527">
        <w:rPr>
          <w:rFonts w:cs="Arial"/>
          <w:color w:val="0000FF"/>
          <w:sz w:val="20"/>
          <w:lang w:eastAsia="ja-JP"/>
        </w:rPr>
        <w:t xml:space="preserve"> (characters = </w:t>
      </w:r>
      <w:r w:rsidR="00147161">
        <w:rPr>
          <w:rFonts w:cs="Arial"/>
          <w:color w:val="0000FF"/>
          <w:sz w:val="20"/>
          <w:lang w:eastAsia="ja-JP"/>
        </w:rPr>
        <w:t>59</w:t>
      </w:r>
      <w:r w:rsidRPr="00785527">
        <w:rPr>
          <w:rFonts w:cs="Arial"/>
          <w:color w:val="0000FF"/>
          <w:sz w:val="20"/>
          <w:lang w:eastAsia="ja-JP"/>
        </w:rPr>
        <w:t>):</w:t>
      </w:r>
      <w:r w:rsidRPr="00785527"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 in</w:t>
      </w:r>
      <w:r w:rsidRPr="00785527">
        <w:rPr>
          <w:rFonts w:cs="Arial"/>
          <w:bCs/>
          <w:sz w:val="20"/>
        </w:rPr>
        <w:t xml:space="preserve"> </w:t>
      </w:r>
      <w:r w:rsidR="00147161">
        <w:rPr>
          <w:rFonts w:cs="Arial"/>
          <w:sz w:val="20"/>
        </w:rPr>
        <w:t>Starke</w:t>
      </w:r>
      <w:r w:rsidRPr="00785527">
        <w:rPr>
          <w:rFonts w:cs="Arial"/>
          <w:sz w:val="20"/>
        </w:rPr>
        <w:t xml:space="preserve">, FL | </w:t>
      </w:r>
      <w:r w:rsidR="00147161">
        <w:rPr>
          <w:rFonts w:cs="Arial"/>
          <w:sz w:val="20"/>
        </w:rPr>
        <w:t>Windsor</w:t>
      </w:r>
      <w:r w:rsidRPr="00785527">
        <w:rPr>
          <w:rFonts w:cs="Arial"/>
          <w:sz w:val="20"/>
        </w:rPr>
        <w:t xml:space="preserve"> </w:t>
      </w:r>
      <w:r w:rsidRPr="00785527">
        <w:rPr>
          <w:rFonts w:cs="Arial"/>
          <w:bCs/>
          <w:sz w:val="20"/>
        </w:rPr>
        <w:t xml:space="preserve">Health </w:t>
      </w:r>
      <w:r w:rsidR="00147161">
        <w:rPr>
          <w:rFonts w:cs="Arial"/>
          <w:bCs/>
          <w:sz w:val="20"/>
        </w:rPr>
        <w:t>&amp;</w:t>
      </w:r>
      <w:r w:rsidRPr="00785527">
        <w:rPr>
          <w:rFonts w:cs="Arial"/>
          <w:bCs/>
          <w:sz w:val="20"/>
        </w:rPr>
        <w:t xml:space="preserve"> Rehab</w:t>
      </w:r>
      <w:r w:rsidR="00147161">
        <w:rPr>
          <w:rFonts w:cs="Arial"/>
          <w:bCs/>
          <w:sz w:val="20"/>
        </w:rPr>
        <w:t>ilitation</w:t>
      </w:r>
      <w:r w:rsidR="007876CD" w:rsidRPr="00785527">
        <w:rPr>
          <w:rFonts w:cs="Arial"/>
          <w:b/>
          <w:color w:val="0000FF"/>
          <w:sz w:val="20"/>
        </w:rPr>
        <w:t xml:space="preserve"> </w:t>
      </w:r>
    </w:p>
    <w:p w14:paraId="65336840" w14:textId="63072C99" w:rsidR="00552391" w:rsidRPr="00115588" w:rsidRDefault="00552391" w:rsidP="000D009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 w:rsidR="00A7770C">
        <w:rPr>
          <w:rFonts w:cs="Arial"/>
          <w:color w:val="0000FF"/>
          <w:sz w:val="20"/>
          <w:szCs w:val="20"/>
          <w:lang w:eastAsia="ja-JP"/>
        </w:rPr>
        <w:t>59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00335784" w14:textId="601CCD6A" w:rsidR="00552391" w:rsidRPr="00B25E9C" w:rsidRDefault="00552391" w:rsidP="005523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 w:rsidR="00147161">
        <w:rPr>
          <w:rFonts w:cs="Arial"/>
          <w:sz w:val="20"/>
        </w:rPr>
        <w:t>Windsor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</w:t>
      </w:r>
      <w:r w:rsidR="000D0092">
        <w:rPr>
          <w:rFonts w:cs="Arial"/>
          <w:sz w:val="20"/>
          <w:szCs w:val="20"/>
          <w:lang w:eastAsia="ja-JP"/>
        </w:rPr>
        <w:t xml:space="preserve">us at </w:t>
      </w:r>
      <w:r w:rsidR="00147161" w:rsidRPr="00135344">
        <w:rPr>
          <w:rFonts w:cs="Arial"/>
          <w:sz w:val="20"/>
          <w:szCs w:val="20"/>
        </w:rPr>
        <w:t>(904) 964-3383</w:t>
      </w:r>
      <w:r w:rsidR="00147161"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572BF31C" w:rsidR="00BB6901" w:rsidRPr="00E172F5" w:rsidRDefault="005231A2" w:rsidP="00BB6901">
      <w:pPr>
        <w:pStyle w:val="Heading1"/>
        <w:rPr>
          <w:rFonts w:eastAsia="Times"/>
        </w:rPr>
      </w:pPr>
      <w:r>
        <w:t>A vast range of</w:t>
      </w:r>
      <w:r w:rsidR="004A6BB9">
        <w:t xml:space="preserve"> treatments</w:t>
      </w:r>
      <w:r>
        <w:t>, customized for you,</w:t>
      </w:r>
      <w:r w:rsidR="004A6BB9">
        <w:t xml:space="preserve"> </w:t>
      </w:r>
      <w:r w:rsidR="00DC5598">
        <w:t xml:space="preserve">can </w:t>
      </w:r>
      <w:r w:rsidR="00A7770C">
        <w:t>produce your</w:t>
      </w:r>
      <w:r w:rsidR="00BB6901">
        <w:t xml:space="preserve"> highest level </w:t>
      </w:r>
      <w:r>
        <w:t xml:space="preserve">of </w:t>
      </w:r>
      <w:r w:rsidR="00BB6901">
        <w:t>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6E0ACAEB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</w:t>
      </w:r>
      <w:r w:rsidR="00A7770C">
        <w:rPr>
          <w:rFonts w:cs="Arial"/>
          <w:szCs w:val="22"/>
        </w:rPr>
        <w:t xml:space="preserve">eeds constant medical attention, </w:t>
      </w:r>
      <w:r>
        <w:rPr>
          <w:rFonts w:cs="Arial"/>
          <w:szCs w:val="22"/>
        </w:rPr>
        <w:t>requires rehabilitative therapy</w:t>
      </w:r>
      <w:r w:rsidR="00A7770C">
        <w:rPr>
          <w:rFonts w:cs="Arial"/>
          <w:szCs w:val="22"/>
        </w:rPr>
        <w:t xml:space="preserve"> or </w:t>
      </w:r>
      <w:r w:rsidR="00EA4CA4">
        <w:rPr>
          <w:rFonts w:cs="Arial"/>
          <w:szCs w:val="22"/>
        </w:rPr>
        <w:t xml:space="preserve">expert </w:t>
      </w:r>
      <w:r w:rsidR="00A7770C">
        <w:rPr>
          <w:rFonts w:cs="Arial"/>
          <w:szCs w:val="22"/>
        </w:rPr>
        <w:t>support for mental or emotional disorders</w:t>
      </w:r>
      <w:r>
        <w:rPr>
          <w:rFonts w:cs="Arial"/>
          <w:szCs w:val="22"/>
        </w:rPr>
        <w:t xml:space="preserve">, we </w:t>
      </w:r>
      <w:r w:rsidR="00555DB5">
        <w:rPr>
          <w:rFonts w:cs="Arial"/>
          <w:szCs w:val="22"/>
        </w:rPr>
        <w:t>are equipped with the</w:t>
      </w:r>
      <w:r>
        <w:rPr>
          <w:rFonts w:cs="Arial"/>
          <w:szCs w:val="22"/>
        </w:rPr>
        <w:t xml:space="preserve"> people, the </w:t>
      </w:r>
      <w:r w:rsidR="0043139E">
        <w:rPr>
          <w:rFonts w:cs="Arial"/>
          <w:szCs w:val="22"/>
        </w:rPr>
        <w:t>skills</w:t>
      </w:r>
      <w:r>
        <w:rPr>
          <w:rFonts w:cs="Arial"/>
          <w:szCs w:val="22"/>
        </w:rPr>
        <w:t xml:space="preserve"> and the resources to help.</w:t>
      </w:r>
    </w:p>
    <w:p w14:paraId="3857DD87" w14:textId="77777777" w:rsidR="00DD087A" w:rsidRDefault="00DD087A" w:rsidP="00BB6901">
      <w:pPr>
        <w:rPr>
          <w:rFonts w:cs="Arial"/>
          <w:szCs w:val="22"/>
        </w:rPr>
      </w:pPr>
    </w:p>
    <w:p w14:paraId="14525C0A" w14:textId="336B181F" w:rsidR="00DD087A" w:rsidRPr="00DD087A" w:rsidRDefault="00C7041C" w:rsidP="00DD087A">
      <w:r>
        <w:t>People are</w:t>
      </w:r>
      <w:r w:rsidR="00DD087A">
        <w:t xml:space="preserve"> </w:t>
      </w:r>
      <w:r>
        <w:t>often</w:t>
      </w:r>
      <w:bookmarkStart w:id="1" w:name="_GoBack"/>
      <w:bookmarkEnd w:id="1"/>
      <w:r w:rsidR="00027037">
        <w:t xml:space="preserve"> referred to us</w:t>
      </w:r>
      <w:r w:rsidR="00DD087A">
        <w:t xml:space="preserve"> from other facilities</w:t>
      </w:r>
      <w:r w:rsidR="00DD087A">
        <w:t>,</w:t>
      </w:r>
      <w:r w:rsidR="00DD087A">
        <w:t xml:space="preserve"> </w:t>
      </w:r>
      <w:r w:rsidR="00027037">
        <w:t>and</w:t>
      </w:r>
      <w:r w:rsidR="00DD087A">
        <w:t xml:space="preserve"> </w:t>
      </w:r>
      <w:r w:rsidR="00027037">
        <w:rPr>
          <w:b/>
        </w:rPr>
        <w:t>return</w:t>
      </w:r>
      <w:r w:rsidR="00DD087A" w:rsidRPr="00DD087A">
        <w:rPr>
          <w:b/>
        </w:rPr>
        <w:t xml:space="preserve"> home functioning at a higher level</w:t>
      </w:r>
      <w:r w:rsidR="00DD087A">
        <w:t xml:space="preserve"> than expected.</w:t>
      </w:r>
      <w:r w:rsidR="00DD087A">
        <w:t xml:space="preserve"> </w:t>
      </w:r>
      <w:r w:rsidR="002C033D">
        <w:t xml:space="preserve">Through our </w:t>
      </w:r>
      <w:r w:rsidR="002C033D" w:rsidRPr="002C033D">
        <w:rPr>
          <w:b/>
        </w:rPr>
        <w:t>Ticket Home Program,</w:t>
      </w:r>
      <w:r w:rsidR="002C033D">
        <w:t xml:space="preserve"> w</w:t>
      </w:r>
      <w:r w:rsidR="00DD087A">
        <w:t xml:space="preserve">e </w:t>
      </w:r>
      <w:r w:rsidR="00DD087A">
        <w:t>consistently achieve</w:t>
      </w:r>
      <w:r w:rsidR="00DD087A">
        <w:t xml:space="preserve"> p</w:t>
      </w:r>
      <w:r w:rsidR="00DD087A">
        <w:t>ositive results in helping short-</w:t>
      </w:r>
      <w:r w:rsidR="00DD087A">
        <w:t xml:space="preserve">term </w:t>
      </w:r>
      <w:r w:rsidR="00DD087A">
        <w:t>residents</w:t>
      </w:r>
      <w:r w:rsidR="00DD087A">
        <w:t xml:space="preserve"> </w:t>
      </w:r>
      <w:r w:rsidR="00DD087A">
        <w:t>return</w:t>
      </w:r>
      <w:r w:rsidR="00DD087A">
        <w:t xml:space="preserve"> home in a timely manner</w:t>
      </w:r>
      <w:r w:rsidR="006D0512">
        <w:t xml:space="preserve"> through</w:t>
      </w:r>
      <w:r w:rsidR="00DD087A">
        <w:t xml:space="preserve"> </w:t>
      </w:r>
      <w:r w:rsidR="00DD087A" w:rsidRPr="006D0512">
        <w:rPr>
          <w:b/>
        </w:rPr>
        <w:t>comprehensive therapy sessions</w:t>
      </w:r>
      <w:r w:rsidR="006D0512">
        <w:t>.</w:t>
      </w:r>
      <w:r w:rsidR="00DD087A">
        <w:t xml:space="preserve"> 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398616B2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67B36392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327F50">
        <w:rPr>
          <w:rFonts w:cs="Arial"/>
          <w:szCs w:val="22"/>
        </w:rPr>
        <w:t xml:space="preserve">, mental or </w:t>
      </w:r>
      <w:r w:rsidR="00887E0A">
        <w:rPr>
          <w:rFonts w:cs="Arial"/>
          <w:szCs w:val="22"/>
        </w:rPr>
        <w:t>behavioral</w:t>
      </w:r>
      <w:r w:rsidR="00B71C45">
        <w:rPr>
          <w:rFonts w:cs="Arial"/>
          <w:szCs w:val="22"/>
        </w:rPr>
        <w:t xml:space="preserve"> </w:t>
      </w:r>
      <w:r w:rsidR="00887E0A">
        <w:rPr>
          <w:rFonts w:cs="Arial"/>
          <w:szCs w:val="22"/>
        </w:rPr>
        <w:t>care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1024CE6E" w14:textId="1AAC6D5B" w:rsidR="002F3C50" w:rsidRDefault="002F3C50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Conducting </w:t>
      </w:r>
      <w:r w:rsidRPr="002F3C50">
        <w:rPr>
          <w:rFonts w:cs="Arial"/>
          <w:szCs w:val="22"/>
        </w:rPr>
        <w:t xml:space="preserve">home assessments and simulated home assessments </w:t>
      </w:r>
      <w:r>
        <w:rPr>
          <w:rFonts w:cs="Arial"/>
          <w:szCs w:val="22"/>
        </w:rPr>
        <w:t>for</w:t>
      </w:r>
      <w:r w:rsidRPr="002F3C5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each resident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262219F6" w14:textId="77777777" w:rsidR="00A077E9" w:rsidRPr="00A077E9" w:rsidRDefault="00A077E9" w:rsidP="007150AB">
      <w:pPr>
        <w:pStyle w:val="ListParagraph"/>
        <w:numPr>
          <w:ilvl w:val="0"/>
          <w:numId w:val="26"/>
        </w:numPr>
        <w:rPr>
          <w:szCs w:val="22"/>
        </w:rPr>
      </w:pPr>
      <w:r w:rsidRPr="00A077E9">
        <w:rPr>
          <w:rFonts w:cs="Arial"/>
          <w:szCs w:val="22"/>
        </w:rPr>
        <w:t>24-hour RN and nurse practitioner coverage</w:t>
      </w:r>
      <w:r w:rsidRPr="00A077E9">
        <w:rPr>
          <w:szCs w:val="22"/>
        </w:rPr>
        <w:t xml:space="preserve"> </w:t>
      </w:r>
    </w:p>
    <w:p w14:paraId="54F77654" w14:textId="48A80386" w:rsidR="00DD087A" w:rsidRPr="00DD087A" w:rsidRDefault="007150AB" w:rsidP="00DD087A">
      <w:pPr>
        <w:pStyle w:val="ListParagraph"/>
        <w:numPr>
          <w:ilvl w:val="0"/>
          <w:numId w:val="15"/>
        </w:numPr>
        <w:rPr>
          <w:rFonts w:cs="Arial"/>
        </w:rPr>
      </w:pPr>
      <w:r>
        <w:t>Onsite medical director</w:t>
      </w:r>
      <w:r w:rsidR="00B71C45">
        <w:t xml:space="preserve"> and </w:t>
      </w:r>
      <w:r w:rsidR="000D0092">
        <w:t xml:space="preserve">team of </w:t>
      </w:r>
      <w:r w:rsidR="00B71C45">
        <w:t xml:space="preserve">onsite </w:t>
      </w:r>
      <w:r>
        <w:t>physician</w:t>
      </w:r>
      <w:r w:rsidR="00B71C45">
        <w:t>s</w:t>
      </w:r>
      <w:r>
        <w:t xml:space="preserve"> </w:t>
      </w:r>
    </w:p>
    <w:p w14:paraId="28DD7671" w14:textId="77777777" w:rsidR="00DD087A" w:rsidRPr="00DD087A" w:rsidRDefault="00DD087A" w:rsidP="00DD087A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5315913C" w14:textId="77777777" w:rsidR="00DD087A" w:rsidRPr="00461D15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 xml:space="preserve">Specialized skin and wound care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7D718FDF" w14:textId="77777777" w:rsidR="00DD087A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Management of complex medical conditions </w:t>
      </w:r>
    </w:p>
    <w:p w14:paraId="08A95F7E" w14:textId="77777777" w:rsidR="00DD087A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Contracture management for inactive or bedridden residents</w:t>
      </w:r>
    </w:p>
    <w:p w14:paraId="1C723C03" w14:textId="77777777" w:rsidR="00DD087A" w:rsidRPr="00B34DB0" w:rsidRDefault="00DD087A" w:rsidP="00DD087A">
      <w:pPr>
        <w:pStyle w:val="ListParagraph"/>
        <w:numPr>
          <w:ilvl w:val="0"/>
          <w:numId w:val="15"/>
        </w:numPr>
      </w:pPr>
      <w:r>
        <w:rPr>
          <w:szCs w:val="22"/>
        </w:rPr>
        <w:t>Care for congestive heart failure</w:t>
      </w:r>
    </w:p>
    <w:p w14:paraId="657503CC" w14:textId="77777777" w:rsidR="00DD087A" w:rsidRPr="00B34DB0" w:rsidRDefault="00DD087A" w:rsidP="00DD087A">
      <w:pPr>
        <w:pStyle w:val="ListParagraph"/>
        <w:numPr>
          <w:ilvl w:val="0"/>
          <w:numId w:val="15"/>
        </w:numPr>
      </w:pPr>
      <w:r w:rsidRPr="00B34DB0">
        <w:rPr>
          <w:szCs w:val="22"/>
        </w:rPr>
        <w:t>COPD</w:t>
      </w:r>
      <w:r>
        <w:rPr>
          <w:szCs w:val="22"/>
        </w:rPr>
        <w:t xml:space="preserve"> and other </w:t>
      </w:r>
      <w:r w:rsidRPr="00B34DB0">
        <w:rPr>
          <w:szCs w:val="22"/>
        </w:rPr>
        <w:t>pulmonary</w:t>
      </w:r>
      <w:r>
        <w:rPr>
          <w:szCs w:val="22"/>
        </w:rPr>
        <w:t xml:space="preserve"> conditions</w:t>
      </w:r>
    </w:p>
    <w:p w14:paraId="551F989A" w14:textId="77777777" w:rsidR="00DD087A" w:rsidRPr="00B34DB0" w:rsidRDefault="00DD087A" w:rsidP="00DD087A">
      <w:pPr>
        <w:pStyle w:val="ListParagraph"/>
        <w:numPr>
          <w:ilvl w:val="0"/>
          <w:numId w:val="15"/>
        </w:numPr>
      </w:pPr>
      <w:r w:rsidRPr="00B34DB0">
        <w:rPr>
          <w:szCs w:val="22"/>
        </w:rPr>
        <w:t>Ortho</w:t>
      </w:r>
      <w:r>
        <w:rPr>
          <w:szCs w:val="22"/>
        </w:rPr>
        <w:t>pedic rehabilitation</w:t>
      </w:r>
    </w:p>
    <w:p w14:paraId="251B1E9D" w14:textId="446DDA63" w:rsidR="00DD087A" w:rsidRPr="00DD087A" w:rsidRDefault="00DD087A" w:rsidP="00DD087A">
      <w:pPr>
        <w:pStyle w:val="ListParagraph"/>
        <w:numPr>
          <w:ilvl w:val="0"/>
          <w:numId w:val="15"/>
        </w:numPr>
      </w:pPr>
      <w:r>
        <w:rPr>
          <w:szCs w:val="22"/>
        </w:rPr>
        <w:t xml:space="preserve">Support for </w:t>
      </w:r>
      <w:r w:rsidRPr="00B34DB0">
        <w:rPr>
          <w:szCs w:val="22"/>
        </w:rPr>
        <w:t>neuro</w:t>
      </w:r>
      <w:r>
        <w:rPr>
          <w:szCs w:val="22"/>
        </w:rPr>
        <w:t>logical disorders</w:t>
      </w:r>
    </w:p>
    <w:p w14:paraId="64C11374" w14:textId="77777777" w:rsidR="00DD087A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Self-care and home management</w:t>
      </w:r>
    </w:p>
    <w:p w14:paraId="27B3695A" w14:textId="4528EFF6" w:rsidR="00DD087A" w:rsidRDefault="00DD087A" w:rsidP="00DD087A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996D25">
        <w:rPr>
          <w:rFonts w:cs="Arial"/>
          <w:szCs w:val="22"/>
        </w:rPr>
        <w:t>ptometry and dental services</w:t>
      </w:r>
    </w:p>
    <w:p w14:paraId="6A841551" w14:textId="77777777" w:rsidR="00DD087A" w:rsidRPr="002F3595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 w:rsidRPr="00996D25">
        <w:rPr>
          <w:rFonts w:cs="Arial"/>
          <w:szCs w:val="22"/>
        </w:rPr>
        <w:lastRenderedPageBreak/>
        <w:t xml:space="preserve">Podiatry, </w:t>
      </w:r>
      <w:r>
        <w:rPr>
          <w:rFonts w:cs="Arial"/>
          <w:szCs w:val="22"/>
        </w:rPr>
        <w:t xml:space="preserve">including </w:t>
      </w:r>
      <w:r>
        <w:rPr>
          <w:szCs w:val="22"/>
        </w:rPr>
        <w:t>orthotics prescriptions</w:t>
      </w:r>
    </w:p>
    <w:p w14:paraId="6832B2B8" w14:textId="77777777" w:rsidR="00DD087A" w:rsidRPr="00996D25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rPr>
          <w:rFonts w:cs="Arial"/>
          <w:szCs w:val="22"/>
        </w:rPr>
        <w:t>Psychology/psychiatry support</w:t>
      </w:r>
    </w:p>
    <w:p w14:paraId="7BFF2511" w14:textId="77777777" w:rsidR="00DD087A" w:rsidRPr="00E71C80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t>Dementia care</w:t>
      </w:r>
    </w:p>
    <w:p w14:paraId="063DF06B" w14:textId="77777777" w:rsidR="00DD087A" w:rsidRPr="00B34DB0" w:rsidRDefault="00DD087A" w:rsidP="00DD087A">
      <w:pPr>
        <w:pStyle w:val="ListParagraph"/>
        <w:numPr>
          <w:ilvl w:val="0"/>
          <w:numId w:val="15"/>
        </w:numPr>
        <w:rPr>
          <w:szCs w:val="22"/>
        </w:rPr>
      </w:pPr>
      <w:r>
        <w:t>Treatment for dyphagia (difficulty swallowing)</w:t>
      </w:r>
    </w:p>
    <w:p w14:paraId="113CFA70" w14:textId="77777777" w:rsidR="00DD087A" w:rsidRDefault="00DD087A" w:rsidP="00DD087A">
      <w:pPr>
        <w:pStyle w:val="ListParagraph"/>
        <w:numPr>
          <w:ilvl w:val="0"/>
          <w:numId w:val="15"/>
        </w:numPr>
      </w:pPr>
      <w:r>
        <w:t>Certified IV therapy</w:t>
      </w:r>
    </w:p>
    <w:p w14:paraId="6B604BB0" w14:textId="77777777" w:rsidR="00DD087A" w:rsidRDefault="00DD087A" w:rsidP="00DD087A">
      <w:pPr>
        <w:pStyle w:val="ListParagraph"/>
        <w:numPr>
          <w:ilvl w:val="0"/>
          <w:numId w:val="15"/>
        </w:numPr>
      </w:pPr>
      <w:r>
        <w:t>Respiratory therapy including oxygen therapy up to 15L/minute</w:t>
      </w:r>
    </w:p>
    <w:p w14:paraId="68449732" w14:textId="77777777" w:rsidR="00DD087A" w:rsidRPr="00CE20BC" w:rsidRDefault="00DD087A" w:rsidP="00DD087A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2A694789" w14:textId="77777777" w:rsidR="00DD087A" w:rsidRPr="00B34DB0" w:rsidRDefault="00DD087A" w:rsidP="00DD087A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34836941" w14:textId="07F6A993" w:rsidR="00DD087A" w:rsidRDefault="00DD087A" w:rsidP="00DD087A">
      <w:pPr>
        <w:pStyle w:val="Heading2"/>
      </w:pPr>
      <w:r w:rsidRPr="00DD087A">
        <w:t xml:space="preserve">Rehabilitative </w:t>
      </w:r>
      <w:r>
        <w:t>services</w:t>
      </w:r>
      <w:r w:rsidRPr="00DD087A">
        <w:t xml:space="preserve"> for a range of conditions</w:t>
      </w:r>
      <w:r>
        <w:t>.</w:t>
      </w:r>
    </w:p>
    <w:p w14:paraId="485704C4" w14:textId="55910353" w:rsidR="006D0512" w:rsidRDefault="006D0512" w:rsidP="00DD087A">
      <w:pPr>
        <w:pStyle w:val="ListParagraph"/>
        <w:numPr>
          <w:ilvl w:val="0"/>
          <w:numId w:val="30"/>
        </w:numPr>
      </w:pPr>
      <w:r>
        <w:t>S</w:t>
      </w:r>
      <w:r>
        <w:t>hort-term and orthopedic</w:t>
      </w:r>
      <w:r>
        <w:t xml:space="preserve"> therapy available </w:t>
      </w:r>
      <w:r>
        <w:t xml:space="preserve">6-7 days </w:t>
      </w:r>
      <w:r>
        <w:t>per</w:t>
      </w:r>
      <w:r>
        <w:t xml:space="preserve"> week </w:t>
      </w:r>
    </w:p>
    <w:p w14:paraId="17F72819" w14:textId="77777777" w:rsidR="00DD087A" w:rsidRDefault="00DD087A" w:rsidP="00DD087A">
      <w:pPr>
        <w:pStyle w:val="ListParagraph"/>
        <w:numPr>
          <w:ilvl w:val="0"/>
          <w:numId w:val="30"/>
        </w:numPr>
      </w:pPr>
      <w:r>
        <w:t>Electrical stimulation</w:t>
      </w:r>
    </w:p>
    <w:p w14:paraId="4CC022C9" w14:textId="77777777" w:rsidR="00DD087A" w:rsidRDefault="00DD087A" w:rsidP="00DD087A">
      <w:pPr>
        <w:pStyle w:val="ListParagraph"/>
        <w:numPr>
          <w:ilvl w:val="0"/>
          <w:numId w:val="30"/>
        </w:numPr>
      </w:pPr>
      <w:r>
        <w:t>U</w:t>
      </w:r>
      <w:r>
        <w:t>ltrasound</w:t>
      </w:r>
    </w:p>
    <w:p w14:paraId="74BE5759" w14:textId="77777777" w:rsidR="00DD087A" w:rsidRDefault="00DD087A" w:rsidP="00DD087A">
      <w:pPr>
        <w:pStyle w:val="ListParagraph"/>
        <w:numPr>
          <w:ilvl w:val="0"/>
          <w:numId w:val="30"/>
        </w:numPr>
      </w:pPr>
      <w:r>
        <w:t>D</w:t>
      </w:r>
      <w:r>
        <w:t>iathermy a</w:t>
      </w:r>
      <w:r>
        <w:t>nd moist heat/cold packs</w:t>
      </w:r>
    </w:p>
    <w:p w14:paraId="5DE51F07" w14:textId="23A50966" w:rsidR="00DD087A" w:rsidRDefault="00DD087A" w:rsidP="00DD087A">
      <w:pPr>
        <w:pStyle w:val="ListParagraph"/>
        <w:numPr>
          <w:ilvl w:val="0"/>
          <w:numId w:val="30"/>
        </w:numPr>
      </w:pPr>
      <w:r>
        <w:t xml:space="preserve">VitalStim® </w:t>
      </w:r>
      <w:r>
        <w:t xml:space="preserve">for </w:t>
      </w:r>
      <w:r>
        <w:t>swallowing and speech problems</w:t>
      </w:r>
    </w:p>
    <w:p w14:paraId="51A9D2E3" w14:textId="032B0E39" w:rsidR="00857FBE" w:rsidRPr="00DD087A" w:rsidRDefault="00461D15" w:rsidP="00DD087A">
      <w:pPr>
        <w:pStyle w:val="ListParagraph"/>
        <w:numPr>
          <w:ilvl w:val="0"/>
          <w:numId w:val="30"/>
        </w:numPr>
        <w:rPr>
          <w:rFonts w:cs="Arial"/>
        </w:rPr>
      </w:pPr>
      <w:r w:rsidRPr="00DD087A">
        <w:rPr>
          <w:rFonts w:cs="Arial"/>
        </w:rPr>
        <w:t>P</w:t>
      </w:r>
      <w:r w:rsidR="00BB6901" w:rsidRPr="00DD087A">
        <w:rPr>
          <w:rFonts w:cs="Arial"/>
        </w:rPr>
        <w:t>hysical</w:t>
      </w:r>
      <w:r w:rsidR="003351C7" w:rsidRPr="00DD087A">
        <w:rPr>
          <w:rFonts w:cs="Arial"/>
        </w:rPr>
        <w:t>, speech</w:t>
      </w:r>
      <w:r w:rsidRPr="00DD087A">
        <w:rPr>
          <w:rFonts w:cs="Arial"/>
        </w:rPr>
        <w:t>, cognitive</w:t>
      </w:r>
      <w:r w:rsidR="003351C7" w:rsidRPr="00DD087A">
        <w:rPr>
          <w:rFonts w:cs="Arial"/>
        </w:rPr>
        <w:t xml:space="preserve"> </w:t>
      </w:r>
      <w:r w:rsidR="00BB6901" w:rsidRPr="00DD087A">
        <w:rPr>
          <w:rFonts w:cs="Arial"/>
        </w:rPr>
        <w:t>and occupational therap</w:t>
      </w:r>
      <w:r w:rsidR="003351C7" w:rsidRPr="00DD087A">
        <w:rPr>
          <w:rFonts w:cs="Arial"/>
        </w:rPr>
        <w:t>y</w:t>
      </w:r>
    </w:p>
    <w:p w14:paraId="6E266619" w14:textId="4339A69E" w:rsidR="00DD087A" w:rsidRPr="00DD087A" w:rsidRDefault="002F3595" w:rsidP="00DD087A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DD087A">
        <w:rPr>
          <w:rFonts w:cs="Arial"/>
          <w:szCs w:val="22"/>
        </w:rPr>
        <w:t>Wii</w:t>
      </w:r>
      <w:r w:rsidRPr="00DD087A">
        <w:rPr>
          <w:rFonts w:cs="Arial"/>
          <w:szCs w:val="22"/>
        </w:rPr>
        <w:t>™</w:t>
      </w:r>
      <w:r w:rsidRPr="00DD087A">
        <w:rPr>
          <w:rFonts w:cs="Arial"/>
          <w:szCs w:val="22"/>
        </w:rPr>
        <w:t>-</w:t>
      </w:r>
      <w:r w:rsidR="00DD087A">
        <w:rPr>
          <w:rFonts w:cs="Arial"/>
          <w:szCs w:val="22"/>
        </w:rPr>
        <w:t>h</w:t>
      </w:r>
      <w:r w:rsidRPr="00DD087A">
        <w:rPr>
          <w:rFonts w:cs="Arial"/>
          <w:szCs w:val="22"/>
        </w:rPr>
        <w:t>ab</w:t>
      </w:r>
    </w:p>
    <w:p w14:paraId="49650C67" w14:textId="77777777" w:rsidR="00DD087A" w:rsidRPr="00DD087A" w:rsidRDefault="00DD087A" w:rsidP="00DD087A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DD087A">
        <w:rPr>
          <w:rFonts w:cs="Arial"/>
          <w:szCs w:val="22"/>
        </w:rPr>
        <w:t>F</w:t>
      </w:r>
      <w:r w:rsidR="002F3595" w:rsidRPr="00DD087A">
        <w:rPr>
          <w:rFonts w:cs="Arial"/>
          <w:szCs w:val="22"/>
        </w:rPr>
        <w:t xml:space="preserve">unctional </w:t>
      </w:r>
      <w:r w:rsidR="002F3595" w:rsidRPr="00DD087A">
        <w:rPr>
          <w:rFonts w:cs="Arial"/>
          <w:szCs w:val="22"/>
        </w:rPr>
        <w:t xml:space="preserve">mobility training </w:t>
      </w:r>
    </w:p>
    <w:p w14:paraId="0FB67536" w14:textId="4FE959B8" w:rsidR="00DD087A" w:rsidRPr="00DD087A" w:rsidRDefault="00DD087A" w:rsidP="00DD087A">
      <w:pPr>
        <w:pStyle w:val="ListParagraph"/>
        <w:numPr>
          <w:ilvl w:val="0"/>
          <w:numId w:val="30"/>
        </w:numPr>
        <w:rPr>
          <w:szCs w:val="22"/>
        </w:rPr>
      </w:pPr>
      <w:r w:rsidRPr="00DD087A">
        <w:rPr>
          <w:rFonts w:cs="Arial"/>
          <w:szCs w:val="22"/>
        </w:rPr>
        <w:t>B</w:t>
      </w:r>
      <w:r w:rsidR="002F3595" w:rsidRPr="00DD087A">
        <w:rPr>
          <w:rFonts w:cs="Arial"/>
          <w:szCs w:val="22"/>
        </w:rPr>
        <w:t xml:space="preserve">ariatric </w:t>
      </w:r>
      <w:r w:rsidR="002F3595" w:rsidRPr="00DD087A">
        <w:rPr>
          <w:rFonts w:cs="Arial"/>
          <w:szCs w:val="22"/>
        </w:rPr>
        <w:t>rehabilitation</w:t>
      </w:r>
      <w:r w:rsidR="002F3595" w:rsidRPr="00DD087A">
        <w:rPr>
          <w:rFonts w:cs="Arial"/>
          <w:szCs w:val="22"/>
        </w:rPr>
        <w:t xml:space="preserve"> </w:t>
      </w:r>
    </w:p>
    <w:p w14:paraId="41BCCCED" w14:textId="63724FB7" w:rsidR="00DD087A" w:rsidRPr="00DD087A" w:rsidRDefault="00DD087A" w:rsidP="00DD087A">
      <w:pPr>
        <w:pStyle w:val="Heading2"/>
        <w:rPr>
          <w:rFonts w:cs="Arial"/>
        </w:rPr>
      </w:pPr>
      <w:r>
        <w:t xml:space="preserve">Onsite specialty </w:t>
      </w:r>
      <w:r w:rsidR="00AC434B">
        <w:t>doctors</w:t>
      </w:r>
      <w:r>
        <w:t xml:space="preserve"> offer complete care.</w:t>
      </w:r>
    </w:p>
    <w:p w14:paraId="030E72F9" w14:textId="77777777" w:rsidR="00DD087A" w:rsidRPr="00F33A75" w:rsidRDefault="00DD087A" w:rsidP="00DD087A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Cardiologist</w:t>
      </w:r>
    </w:p>
    <w:p w14:paraId="5C5D69E3" w14:textId="77777777" w:rsidR="00DD087A" w:rsidRPr="00F33A75" w:rsidRDefault="00DD087A" w:rsidP="00DD087A">
      <w:pPr>
        <w:pStyle w:val="ListParagraph"/>
        <w:numPr>
          <w:ilvl w:val="0"/>
          <w:numId w:val="25"/>
        </w:numPr>
        <w:rPr>
          <w:szCs w:val="22"/>
        </w:rPr>
      </w:pPr>
      <w:r w:rsidRPr="00F33A75">
        <w:rPr>
          <w:rFonts w:cs="Arial"/>
          <w:szCs w:val="22"/>
        </w:rPr>
        <w:t>Pulmonologist</w:t>
      </w:r>
    </w:p>
    <w:p w14:paraId="06B4027C" w14:textId="77777777" w:rsidR="00DD087A" w:rsidRPr="00AC434B" w:rsidRDefault="00DD087A" w:rsidP="00DD087A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Wound care physician</w:t>
      </w:r>
    </w:p>
    <w:p w14:paraId="1CFBD903" w14:textId="30595BC1" w:rsidR="00AC434B" w:rsidRPr="00AC434B" w:rsidRDefault="00AC434B" w:rsidP="00DD087A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 xml:space="preserve">Pain management </w:t>
      </w:r>
      <w:r>
        <w:rPr>
          <w:rFonts w:cs="Arial"/>
          <w:szCs w:val="22"/>
        </w:rPr>
        <w:t>physician</w:t>
      </w:r>
    </w:p>
    <w:p w14:paraId="04C11126" w14:textId="6F21C25E" w:rsidR="00AC434B" w:rsidRPr="00996D25" w:rsidRDefault="00AC434B" w:rsidP="00DD087A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 xml:space="preserve">Internal medicine </w:t>
      </w:r>
      <w:r>
        <w:rPr>
          <w:rFonts w:cs="Arial"/>
          <w:szCs w:val="22"/>
        </w:rPr>
        <w:t>physician</w:t>
      </w:r>
    </w:p>
    <w:p w14:paraId="0B93355D" w14:textId="77777777" w:rsidR="00996D25" w:rsidRDefault="00996D25" w:rsidP="00996D25"/>
    <w:p w14:paraId="1FE83F05" w14:textId="5F464B9C" w:rsidR="003D6DF3" w:rsidRPr="00857FBE" w:rsidRDefault="00996D25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 xml:space="preserve"> </w:t>
      </w:r>
      <w:r w:rsidR="00385C9A" w:rsidRPr="00385C9A">
        <w:rPr>
          <w:rFonts w:cs="Arial"/>
          <w:b w:val="0"/>
          <w:color w:val="0000FF"/>
        </w:rPr>
        <w:t>[button]</w:t>
      </w:r>
      <w:r w:rsidR="00385C9A" w:rsidRPr="00385C9A">
        <w:rPr>
          <w:rFonts w:cs="Arial"/>
          <w:color w:val="0000FF"/>
        </w:rPr>
        <w:t xml:space="preserve"> Learn About Our </w:t>
      </w:r>
      <w:r w:rsidR="00385C9A" w:rsidRPr="00385C9A">
        <w:rPr>
          <w:color w:val="0000FF"/>
        </w:rPr>
        <w:t>Life Enrichment Program</w:t>
      </w:r>
      <w:r w:rsidR="00385C9A">
        <w:rPr>
          <w:color w:val="0000FF"/>
        </w:rPr>
        <w:t xml:space="preserve"> </w:t>
      </w:r>
      <w:r w:rsidR="00385C9A"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="00385C9A"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3911B75D" w14:textId="77777777" w:rsidR="00AC434B" w:rsidRPr="001203BD" w:rsidRDefault="00AC434B" w:rsidP="00AC434B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Windsor</w:t>
      </w:r>
      <w:r w:rsidRPr="001203B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77B44046" w14:textId="77777777" w:rsidR="00AC434B" w:rsidRPr="001203BD" w:rsidRDefault="00AC434B" w:rsidP="00AC434B">
      <w:pPr>
        <w:rPr>
          <w:rFonts w:cs="Arial"/>
          <w:szCs w:val="22"/>
        </w:rPr>
      </w:pPr>
    </w:p>
    <w:p w14:paraId="5912C74C" w14:textId="77777777" w:rsidR="00AC434B" w:rsidRPr="001203BD" w:rsidRDefault="00AC434B" w:rsidP="00AC434B">
      <w:pPr>
        <w:rPr>
          <w:rFonts w:cs="Arial"/>
          <w:szCs w:val="22"/>
        </w:rPr>
      </w:pPr>
    </w:p>
    <w:p w14:paraId="407490D7" w14:textId="77777777" w:rsidR="00AC434B" w:rsidRPr="001203BD" w:rsidRDefault="00AC434B" w:rsidP="00AC434B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52E566F7" w14:textId="77777777" w:rsidR="00AC434B" w:rsidRPr="001203BD" w:rsidRDefault="00AC434B" w:rsidP="00AC434B">
      <w:pPr>
        <w:rPr>
          <w:rFonts w:cs="Arial"/>
          <w:szCs w:val="22"/>
        </w:rPr>
      </w:pPr>
    </w:p>
    <w:p w14:paraId="45ABE9EC" w14:textId="77777777" w:rsidR="00AC434B" w:rsidRPr="001203BD" w:rsidRDefault="00AC434B" w:rsidP="00AC434B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6F39D48E" w14:textId="77777777" w:rsidR="00AC434B" w:rsidRPr="001203BD" w:rsidRDefault="00AC434B" w:rsidP="00AC434B">
      <w:pPr>
        <w:rPr>
          <w:rFonts w:cs="Arial"/>
          <w:color w:val="000000" w:themeColor="text1"/>
          <w:szCs w:val="22"/>
          <w:lang w:eastAsia="ja-JP"/>
        </w:rPr>
      </w:pPr>
    </w:p>
    <w:p w14:paraId="189C32EA" w14:textId="77777777" w:rsidR="00AC434B" w:rsidRPr="001203BD" w:rsidRDefault="00AC434B" w:rsidP="00AC434B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860DF">
        <w:rPr>
          <w:rFonts w:cs="Arial"/>
          <w:szCs w:val="22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Pr="001203BD">
        <w:rPr>
          <w:rFonts w:cs="Arial"/>
          <w:szCs w:val="22"/>
        </w:rPr>
        <w:t>or Use Our Easy Online Contact Form</w:t>
      </w:r>
    </w:p>
    <w:p w14:paraId="3B5A0111" w14:textId="77777777" w:rsidR="00AC434B" w:rsidRPr="001203BD" w:rsidRDefault="00AC434B" w:rsidP="00AC434B">
      <w:pPr>
        <w:rPr>
          <w:rFonts w:cs="Arial"/>
          <w:color w:val="0000FF"/>
          <w:szCs w:val="22"/>
          <w:lang w:eastAsia="ja-JP"/>
        </w:rPr>
      </w:pPr>
    </w:p>
    <w:p w14:paraId="06E7BCA6" w14:textId="77777777" w:rsidR="00AC434B" w:rsidRPr="001203BD" w:rsidRDefault="00AC434B" w:rsidP="00AC434B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033CED1F" w14:textId="77777777" w:rsidR="00AC434B" w:rsidRPr="001203BD" w:rsidRDefault="00AC434B" w:rsidP="00AC434B">
      <w:pPr>
        <w:rPr>
          <w:rFonts w:cs="Arial"/>
          <w:szCs w:val="22"/>
        </w:rPr>
      </w:pPr>
    </w:p>
    <w:p w14:paraId="5361764F" w14:textId="77777777" w:rsidR="00AC434B" w:rsidRPr="001203BD" w:rsidRDefault="00AC434B" w:rsidP="00AC434B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5728497C" w14:textId="77777777" w:rsidR="00A7770C" w:rsidRPr="00EF4FF7" w:rsidRDefault="00A7770C" w:rsidP="00A7770C">
      <w:pPr>
        <w:keepNext/>
        <w:keepLines/>
      </w:pPr>
    </w:p>
    <w:p w14:paraId="3A9D1E58" w14:textId="6CCF0157" w:rsidR="00E82F18" w:rsidRPr="00EF4FF7" w:rsidRDefault="00E82F18" w:rsidP="00A7770C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2D303" w14:textId="77777777" w:rsidR="001F505B" w:rsidRDefault="001F505B">
      <w:r>
        <w:separator/>
      </w:r>
    </w:p>
  </w:endnote>
  <w:endnote w:type="continuationSeparator" w:id="0">
    <w:p w14:paraId="6ACB25A5" w14:textId="77777777" w:rsidR="001F505B" w:rsidRDefault="001F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4CCFE" w14:textId="77777777" w:rsidR="001F505B" w:rsidRDefault="001F505B">
      <w:r>
        <w:separator/>
      </w:r>
    </w:p>
  </w:footnote>
  <w:footnote w:type="continuationSeparator" w:id="0">
    <w:p w14:paraId="312EF383" w14:textId="77777777" w:rsidR="001F505B" w:rsidRDefault="001F50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870B5F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870B5F">
      <w:rPr>
        <w:sz w:val="18"/>
      </w:rPr>
      <w:t>2</w:t>
    </w:r>
    <w:r>
      <w:rPr>
        <w:sz w:val="18"/>
      </w:rPr>
      <w:fldChar w:fldCharType="end"/>
    </w:r>
  </w:p>
  <w:p w14:paraId="6B3090D9" w14:textId="192D025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509D4">
      <w:rPr>
        <w:sz w:val="18"/>
      </w:rPr>
      <w:t>4/28/2019 1:27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03EB"/>
    <w:multiLevelType w:val="hybridMultilevel"/>
    <w:tmpl w:val="FC1C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1F611C"/>
    <w:multiLevelType w:val="hybridMultilevel"/>
    <w:tmpl w:val="CB74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28"/>
  </w:num>
  <w:num w:numId="5">
    <w:abstractNumId w:val="7"/>
  </w:num>
  <w:num w:numId="6">
    <w:abstractNumId w:val="25"/>
  </w:num>
  <w:num w:numId="7">
    <w:abstractNumId w:val="3"/>
  </w:num>
  <w:num w:numId="8">
    <w:abstractNumId w:val="11"/>
  </w:num>
  <w:num w:numId="9">
    <w:abstractNumId w:val="4"/>
  </w:num>
  <w:num w:numId="10">
    <w:abstractNumId w:val="21"/>
  </w:num>
  <w:num w:numId="11">
    <w:abstractNumId w:val="12"/>
  </w:num>
  <w:num w:numId="12">
    <w:abstractNumId w:val="27"/>
  </w:num>
  <w:num w:numId="13">
    <w:abstractNumId w:val="16"/>
  </w:num>
  <w:num w:numId="14">
    <w:abstractNumId w:val="24"/>
  </w:num>
  <w:num w:numId="15">
    <w:abstractNumId w:val="14"/>
  </w:num>
  <w:num w:numId="16">
    <w:abstractNumId w:val="13"/>
  </w:num>
  <w:num w:numId="17">
    <w:abstractNumId w:val="23"/>
  </w:num>
  <w:num w:numId="18">
    <w:abstractNumId w:val="20"/>
  </w:num>
  <w:num w:numId="19">
    <w:abstractNumId w:val="17"/>
  </w:num>
  <w:num w:numId="20">
    <w:abstractNumId w:val="8"/>
  </w:num>
  <w:num w:numId="21">
    <w:abstractNumId w:val="29"/>
  </w:num>
  <w:num w:numId="22">
    <w:abstractNumId w:val="1"/>
  </w:num>
  <w:num w:numId="23">
    <w:abstractNumId w:val="6"/>
  </w:num>
  <w:num w:numId="24">
    <w:abstractNumId w:val="9"/>
  </w:num>
  <w:num w:numId="25">
    <w:abstractNumId w:val="19"/>
  </w:num>
  <w:num w:numId="26">
    <w:abstractNumId w:val="10"/>
  </w:num>
  <w:num w:numId="27">
    <w:abstractNumId w:val="5"/>
  </w:num>
  <w:num w:numId="28">
    <w:abstractNumId w:val="0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718C"/>
    <w:rsid w:val="0002238D"/>
    <w:rsid w:val="00027037"/>
    <w:rsid w:val="000325CD"/>
    <w:rsid w:val="000379BE"/>
    <w:rsid w:val="00041AEB"/>
    <w:rsid w:val="000559C2"/>
    <w:rsid w:val="000572B7"/>
    <w:rsid w:val="0007557D"/>
    <w:rsid w:val="000777B2"/>
    <w:rsid w:val="0009429D"/>
    <w:rsid w:val="000D0092"/>
    <w:rsid w:val="000D029B"/>
    <w:rsid w:val="000E64F6"/>
    <w:rsid w:val="0011505C"/>
    <w:rsid w:val="00127829"/>
    <w:rsid w:val="00147161"/>
    <w:rsid w:val="00156CEA"/>
    <w:rsid w:val="00181C5D"/>
    <w:rsid w:val="001946E6"/>
    <w:rsid w:val="001C238B"/>
    <w:rsid w:val="001D6F25"/>
    <w:rsid w:val="001F0324"/>
    <w:rsid w:val="001F505B"/>
    <w:rsid w:val="00225C74"/>
    <w:rsid w:val="00236C6B"/>
    <w:rsid w:val="00244CEF"/>
    <w:rsid w:val="00246813"/>
    <w:rsid w:val="002616CE"/>
    <w:rsid w:val="00273AD2"/>
    <w:rsid w:val="00286F14"/>
    <w:rsid w:val="002B56AD"/>
    <w:rsid w:val="002C02A6"/>
    <w:rsid w:val="002C033D"/>
    <w:rsid w:val="002F26C0"/>
    <w:rsid w:val="002F3595"/>
    <w:rsid w:val="002F3C50"/>
    <w:rsid w:val="00304A55"/>
    <w:rsid w:val="00305055"/>
    <w:rsid w:val="00327F50"/>
    <w:rsid w:val="003351C7"/>
    <w:rsid w:val="003555B3"/>
    <w:rsid w:val="0035785D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3139E"/>
    <w:rsid w:val="00461D15"/>
    <w:rsid w:val="004A5A17"/>
    <w:rsid w:val="004A6BB9"/>
    <w:rsid w:val="004B45A7"/>
    <w:rsid w:val="004B5436"/>
    <w:rsid w:val="004C0E45"/>
    <w:rsid w:val="004C20A6"/>
    <w:rsid w:val="004D561A"/>
    <w:rsid w:val="004F2D80"/>
    <w:rsid w:val="00501FC6"/>
    <w:rsid w:val="00517999"/>
    <w:rsid w:val="005231A2"/>
    <w:rsid w:val="00525145"/>
    <w:rsid w:val="00552391"/>
    <w:rsid w:val="00555DB5"/>
    <w:rsid w:val="0056668D"/>
    <w:rsid w:val="005D1D2B"/>
    <w:rsid w:val="0060313A"/>
    <w:rsid w:val="00612686"/>
    <w:rsid w:val="006131BD"/>
    <w:rsid w:val="00621FF8"/>
    <w:rsid w:val="006503E1"/>
    <w:rsid w:val="00690029"/>
    <w:rsid w:val="006B3621"/>
    <w:rsid w:val="006C2604"/>
    <w:rsid w:val="006D0512"/>
    <w:rsid w:val="006E6975"/>
    <w:rsid w:val="007009B2"/>
    <w:rsid w:val="007124D6"/>
    <w:rsid w:val="007150AB"/>
    <w:rsid w:val="0073777C"/>
    <w:rsid w:val="007549C9"/>
    <w:rsid w:val="007876CD"/>
    <w:rsid w:val="007C18F5"/>
    <w:rsid w:val="007C4843"/>
    <w:rsid w:val="007F1D41"/>
    <w:rsid w:val="00816F38"/>
    <w:rsid w:val="00857FBE"/>
    <w:rsid w:val="00866375"/>
    <w:rsid w:val="00870B5F"/>
    <w:rsid w:val="0088021D"/>
    <w:rsid w:val="00880A25"/>
    <w:rsid w:val="00881BF6"/>
    <w:rsid w:val="00882C59"/>
    <w:rsid w:val="008833C9"/>
    <w:rsid w:val="00887E0A"/>
    <w:rsid w:val="008A6B1A"/>
    <w:rsid w:val="008B32B5"/>
    <w:rsid w:val="008E6FDF"/>
    <w:rsid w:val="008F7F5E"/>
    <w:rsid w:val="00917CCD"/>
    <w:rsid w:val="00921FB6"/>
    <w:rsid w:val="009509D4"/>
    <w:rsid w:val="009576B7"/>
    <w:rsid w:val="00996D25"/>
    <w:rsid w:val="009C2432"/>
    <w:rsid w:val="009E570F"/>
    <w:rsid w:val="009F2F92"/>
    <w:rsid w:val="00A07141"/>
    <w:rsid w:val="00A077E9"/>
    <w:rsid w:val="00A2532F"/>
    <w:rsid w:val="00A25432"/>
    <w:rsid w:val="00A46223"/>
    <w:rsid w:val="00A553FD"/>
    <w:rsid w:val="00A64822"/>
    <w:rsid w:val="00A706CC"/>
    <w:rsid w:val="00A70E3F"/>
    <w:rsid w:val="00A7770C"/>
    <w:rsid w:val="00AC434B"/>
    <w:rsid w:val="00AD32F4"/>
    <w:rsid w:val="00AE1DDB"/>
    <w:rsid w:val="00AF0426"/>
    <w:rsid w:val="00B05AED"/>
    <w:rsid w:val="00B11F24"/>
    <w:rsid w:val="00B161C4"/>
    <w:rsid w:val="00B244D4"/>
    <w:rsid w:val="00B26522"/>
    <w:rsid w:val="00B308F0"/>
    <w:rsid w:val="00B34DB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7041C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1396"/>
    <w:rsid w:val="00D91902"/>
    <w:rsid w:val="00D91E82"/>
    <w:rsid w:val="00DA1EC9"/>
    <w:rsid w:val="00DC5598"/>
    <w:rsid w:val="00DD087A"/>
    <w:rsid w:val="00DD0F1D"/>
    <w:rsid w:val="00E074C9"/>
    <w:rsid w:val="00E172F5"/>
    <w:rsid w:val="00E46CBC"/>
    <w:rsid w:val="00E54971"/>
    <w:rsid w:val="00E71C80"/>
    <w:rsid w:val="00E82F18"/>
    <w:rsid w:val="00EA4CA4"/>
    <w:rsid w:val="00EC520D"/>
    <w:rsid w:val="00EF4FF7"/>
    <w:rsid w:val="00F126C5"/>
    <w:rsid w:val="00F33A75"/>
    <w:rsid w:val="00FB1F86"/>
    <w:rsid w:val="00FB4502"/>
    <w:rsid w:val="00FD38E8"/>
    <w:rsid w:val="00FE20F2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41</TotalTime>
  <Pages>2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10</cp:revision>
  <cp:lastPrinted>2014-03-27T22:15:00Z</cp:lastPrinted>
  <dcterms:created xsi:type="dcterms:W3CDTF">2019-04-28T20:42:00Z</dcterms:created>
  <dcterms:modified xsi:type="dcterms:W3CDTF">2019-04-28T23:40:00Z</dcterms:modified>
</cp:coreProperties>
</file>