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D6EA" w14:textId="0C65AC7A" w:rsidR="007D77BB" w:rsidRDefault="007D77BB" w:rsidP="002902C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0B8EF5" wp14:editId="2DAE2246">
            <wp:extent cx="2163186" cy="60569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care-success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976" cy="60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7E04" w14:textId="77777777" w:rsidR="007D77BB" w:rsidRDefault="007D77BB" w:rsidP="002902C6">
      <w:pPr>
        <w:jc w:val="center"/>
        <w:rPr>
          <w:b/>
          <w:bCs/>
        </w:rPr>
      </w:pPr>
    </w:p>
    <w:p w14:paraId="083E4EE1" w14:textId="06F08B9B" w:rsidR="00405F65" w:rsidRPr="00386020" w:rsidRDefault="003B2D10" w:rsidP="002902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Publication</w:t>
      </w:r>
      <w:r w:rsidR="004728C4">
        <w:rPr>
          <w:b/>
          <w:bCs/>
          <w:sz w:val="28"/>
          <w:szCs w:val="28"/>
        </w:rPr>
        <w:t xml:space="preserve"> Resources</w:t>
      </w:r>
    </w:p>
    <w:p w14:paraId="499C812E" w14:textId="6276E78E" w:rsidR="00386020" w:rsidRDefault="00386020" w:rsidP="002902C6">
      <w:pPr>
        <w:rPr>
          <w:b/>
          <w:bCs/>
        </w:rPr>
      </w:pPr>
    </w:p>
    <w:p w14:paraId="069E2E72" w14:textId="55286EA8" w:rsidR="0094368A" w:rsidRPr="004728C4" w:rsidRDefault="004728C4" w:rsidP="002902C6">
      <w:pPr>
        <w:rPr>
          <w:color w:val="000000" w:themeColor="text1"/>
        </w:rPr>
      </w:pPr>
      <w:r w:rsidRPr="004728C4">
        <w:rPr>
          <w:color w:val="000000" w:themeColor="text1"/>
        </w:rPr>
        <w:t>PURPOSE:</w:t>
      </w:r>
      <w:r>
        <w:rPr>
          <w:color w:val="000000" w:themeColor="text1"/>
        </w:rPr>
        <w:t xml:space="preserve"> This document includes a list of publications that are recommended for the Account Team to reference, and sign-up for to receive e-newsletters/emails. Please continue sending recommendations to Melissa so they can be added to the document.</w:t>
      </w:r>
    </w:p>
    <w:p w14:paraId="0EF8CC7B" w14:textId="77777777" w:rsidR="004728C4" w:rsidRPr="0094368A" w:rsidRDefault="004728C4" w:rsidP="002902C6">
      <w:pPr>
        <w:rPr>
          <w:b/>
          <w:bCs/>
          <w:color w:val="0070C0"/>
          <w:u w:val="single"/>
        </w:rPr>
      </w:pPr>
    </w:p>
    <w:p w14:paraId="075A4F5E" w14:textId="77777777" w:rsidR="0094368A" w:rsidRPr="0094368A" w:rsidRDefault="0094368A" w:rsidP="002902C6">
      <w:pPr>
        <w:rPr>
          <w:b/>
          <w:bCs/>
          <w:color w:val="00B050"/>
          <w:u w:val="single"/>
        </w:rPr>
      </w:pPr>
    </w:p>
    <w:p w14:paraId="709ED5C1" w14:textId="77777777" w:rsidR="004728C4" w:rsidRPr="004728C4" w:rsidRDefault="004728C4" w:rsidP="004728C4">
      <w:p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  <w:u w:val="single"/>
        </w:rPr>
      </w:pPr>
      <w:r w:rsidRPr="004728C4">
        <w:rPr>
          <w:rFonts w:ascii="Calibri" w:hAnsi="Calibri" w:cs="Calibri"/>
          <w:b/>
          <w:bCs/>
          <w:color w:val="1A1A1A"/>
          <w:u w:val="single"/>
        </w:rPr>
        <w:t>Healthcare </w:t>
      </w:r>
    </w:p>
    <w:p w14:paraId="187B4740" w14:textId="38F7A875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Modern Healthcare </w:t>
      </w:r>
    </w:p>
    <w:p w14:paraId="4C6918B9" w14:textId="1C84E840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American Hospital Association (AHA) </w:t>
      </w:r>
    </w:p>
    <w:p w14:paraId="76E64D11" w14:textId="688D46F0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 xml:space="preserve">AHIP </w:t>
      </w:r>
      <w:r>
        <w:rPr>
          <w:rFonts w:ascii="Calibri" w:hAnsi="Calibri" w:cs="Calibri"/>
          <w:color w:val="1A1A1A"/>
        </w:rPr>
        <w:t>(t</w:t>
      </w:r>
      <w:r w:rsidRPr="004728C4">
        <w:rPr>
          <w:rFonts w:ascii="Calibri" w:hAnsi="Calibri" w:cs="Calibri"/>
          <w:color w:val="1A1A1A"/>
        </w:rPr>
        <w:t>hey offer free webinars</w:t>
      </w:r>
      <w:r>
        <w:rPr>
          <w:rFonts w:ascii="Calibri" w:hAnsi="Calibri" w:cs="Calibri"/>
          <w:color w:val="1A1A1A"/>
        </w:rPr>
        <w:t>)</w:t>
      </w:r>
    </w:p>
    <w:p w14:paraId="7C277989" w14:textId="5DAAAC83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Kaiser Health News  </w:t>
      </w:r>
    </w:p>
    <w:p w14:paraId="116E806C" w14:textId="15A3C91E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SHSMD </w:t>
      </w:r>
    </w:p>
    <w:p w14:paraId="57416841" w14:textId="0C7E954E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HFMA</w:t>
      </w:r>
    </w:p>
    <w:p w14:paraId="03496839" w14:textId="42841517" w:rsid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 xml:space="preserve">The </w:t>
      </w:r>
      <w:proofErr w:type="spellStart"/>
      <w:r w:rsidRPr="004728C4">
        <w:rPr>
          <w:rFonts w:ascii="Calibri" w:hAnsi="Calibri" w:cs="Calibri"/>
          <w:color w:val="1A1A1A"/>
        </w:rPr>
        <w:t>Keckly</w:t>
      </w:r>
      <w:proofErr w:type="spellEnd"/>
      <w:r w:rsidRPr="004728C4">
        <w:rPr>
          <w:rFonts w:ascii="Calibri" w:hAnsi="Calibri" w:cs="Calibri"/>
          <w:color w:val="1A1A1A"/>
        </w:rPr>
        <w:t> Report</w:t>
      </w:r>
    </w:p>
    <w:p w14:paraId="5BB86D01" w14:textId="77777777" w:rsidR="004728C4" w:rsidRPr="004728C4" w:rsidRDefault="004728C4" w:rsidP="004728C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hyperlink r:id="rId6" w:tgtFrame="_blank" w:history="1">
        <w:r w:rsidRPr="004728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The Healthcare Investor</w:t>
        </w:r>
      </w:hyperlink>
      <w:r w:rsidRPr="004728C4">
        <w:rPr>
          <w:rFonts w:ascii="Arial" w:eastAsia="Times New Roman" w:hAnsi="Arial" w:cs="Arial"/>
          <w:color w:val="222222"/>
          <w:shd w:val="clear" w:color="auto" w:fill="FFFFFF"/>
        </w:rPr>
        <w:t> </w:t>
      </w:r>
    </w:p>
    <w:p w14:paraId="5A568410" w14:textId="77777777" w:rsidR="004728C4" w:rsidRPr="004728C4" w:rsidRDefault="004728C4" w:rsidP="004728C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hyperlink r:id="rId7" w:tgtFrame="_blank" w:history="1">
        <w:r w:rsidRPr="004728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Fierce Healthcare</w:t>
        </w:r>
      </w:hyperlink>
      <w:r w:rsidRPr="004728C4">
        <w:rPr>
          <w:rFonts w:ascii="Arial" w:eastAsia="Times New Roman" w:hAnsi="Arial" w:cs="Arial"/>
          <w:color w:val="222222"/>
          <w:shd w:val="clear" w:color="auto" w:fill="FFFFFF"/>
        </w:rPr>
        <w:t> </w:t>
      </w:r>
    </w:p>
    <w:p w14:paraId="6A53D5BA" w14:textId="77777777" w:rsidR="004728C4" w:rsidRPr="004728C4" w:rsidRDefault="004728C4" w:rsidP="004728C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hyperlink r:id="rId8" w:anchor="E-Weeklies" w:tgtFrame="_blank" w:history="1">
        <w:proofErr w:type="spellStart"/>
        <w:r w:rsidRPr="004728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Beckers</w:t>
        </w:r>
        <w:proofErr w:type="spellEnd"/>
        <w:r w:rsidRPr="004728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 xml:space="preserve"> Healthcare</w:t>
        </w:r>
      </w:hyperlink>
      <w:r w:rsidRPr="004728C4">
        <w:rPr>
          <w:rFonts w:ascii="Arial" w:eastAsia="Times New Roman" w:hAnsi="Arial" w:cs="Arial"/>
          <w:color w:val="222222"/>
          <w:shd w:val="clear" w:color="auto" w:fill="FFFFFF"/>
        </w:rPr>
        <w:t> </w:t>
      </w:r>
    </w:p>
    <w:p w14:paraId="01B9229F" w14:textId="77777777" w:rsidR="004728C4" w:rsidRPr="004728C4" w:rsidRDefault="004728C4" w:rsidP="004728C4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222222"/>
        </w:rPr>
      </w:pPr>
      <w:hyperlink r:id="rId9" w:tgtFrame="_blank" w:history="1">
        <w:r w:rsidRPr="004728C4">
          <w:rPr>
            <w:rFonts w:ascii="Arial" w:eastAsia="Times New Roman" w:hAnsi="Arial" w:cs="Arial"/>
            <w:color w:val="1155CC"/>
            <w:u w:val="single"/>
          </w:rPr>
          <w:t>Strategic Healthcare Marketing</w:t>
        </w:r>
      </w:hyperlink>
    </w:p>
    <w:p w14:paraId="3671DE04" w14:textId="77777777" w:rsidR="004728C4" w:rsidRPr="004728C4" w:rsidRDefault="004728C4" w:rsidP="004728C4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222222"/>
        </w:rPr>
      </w:pPr>
      <w:hyperlink r:id="rId10" w:tgtFrame="_blank" w:history="1">
        <w:proofErr w:type="spellStart"/>
        <w:r w:rsidRPr="004728C4">
          <w:rPr>
            <w:rFonts w:ascii="Arial" w:eastAsia="Times New Roman" w:hAnsi="Arial" w:cs="Arial"/>
            <w:color w:val="1155CC"/>
            <w:u w:val="single"/>
          </w:rPr>
          <w:t>eHealthcare</w:t>
        </w:r>
        <w:proofErr w:type="spellEnd"/>
        <w:r w:rsidRPr="004728C4">
          <w:rPr>
            <w:rFonts w:ascii="Arial" w:eastAsia="Times New Roman" w:hAnsi="Arial" w:cs="Arial"/>
            <w:color w:val="1155CC"/>
            <w:u w:val="single"/>
          </w:rPr>
          <w:t xml:space="preserve"> Strategy &amp; Trends</w:t>
        </w:r>
      </w:hyperlink>
    </w:p>
    <w:p w14:paraId="6029FA3B" w14:textId="203FC713" w:rsidR="004728C4" w:rsidRPr="004728C4" w:rsidRDefault="004728C4" w:rsidP="004728C4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222222"/>
        </w:rPr>
      </w:pPr>
      <w:hyperlink r:id="rId11" w:tgtFrame="_blank" w:history="1">
        <w:proofErr w:type="spellStart"/>
        <w:r w:rsidRPr="004728C4">
          <w:rPr>
            <w:rFonts w:ascii="Arial" w:eastAsia="Times New Roman" w:hAnsi="Arial" w:cs="Arial"/>
            <w:color w:val="1155CC"/>
            <w:u w:val="single"/>
          </w:rPr>
          <w:t>iAdvance</w:t>
        </w:r>
        <w:proofErr w:type="spellEnd"/>
        <w:r w:rsidRPr="004728C4">
          <w:rPr>
            <w:rFonts w:ascii="Arial" w:eastAsia="Times New Roman" w:hAnsi="Arial" w:cs="Arial"/>
            <w:color w:val="1155CC"/>
            <w:u w:val="single"/>
          </w:rPr>
          <w:t xml:space="preserve"> Senior Care</w:t>
        </w:r>
      </w:hyperlink>
      <w:r w:rsidRPr="004728C4">
        <w:rPr>
          <w:rFonts w:ascii="Arial" w:eastAsia="Times New Roman" w:hAnsi="Arial" w:cs="Arial"/>
          <w:color w:val="222222"/>
        </w:rPr>
        <w:t> </w:t>
      </w:r>
    </w:p>
    <w:p w14:paraId="323007AF" w14:textId="7B4B2EE5" w:rsidR="004728C4" w:rsidRDefault="004728C4" w:rsidP="004728C4">
      <w:p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</w:p>
    <w:p w14:paraId="0E52FF01" w14:textId="77777777" w:rsidR="004728C4" w:rsidRPr="004728C4" w:rsidRDefault="004728C4" w:rsidP="004728C4">
      <w:p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bookmarkStart w:id="0" w:name="_GoBack"/>
      <w:bookmarkEnd w:id="0"/>
    </w:p>
    <w:p w14:paraId="77A38829" w14:textId="77777777" w:rsidR="004728C4" w:rsidRPr="004728C4" w:rsidRDefault="004728C4" w:rsidP="004728C4">
      <w:p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  <w:u w:val="single"/>
        </w:rPr>
      </w:pPr>
      <w:r w:rsidRPr="004728C4">
        <w:rPr>
          <w:rFonts w:ascii="Calibri" w:hAnsi="Calibri" w:cs="Calibri"/>
          <w:b/>
          <w:bCs/>
          <w:color w:val="1A1A1A"/>
          <w:u w:val="single"/>
        </w:rPr>
        <w:t>Advertising/Marketing</w:t>
      </w:r>
    </w:p>
    <w:p w14:paraId="57AB7797" w14:textId="3B095D5C" w:rsidR="004728C4" w:rsidRP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Ad Age </w:t>
      </w:r>
    </w:p>
    <w:p w14:paraId="6817CEDE" w14:textId="6B6886F1" w:rsidR="004728C4" w:rsidRDefault="004728C4" w:rsidP="004728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  <w:r w:rsidRPr="004728C4">
        <w:rPr>
          <w:rFonts w:ascii="Calibri" w:hAnsi="Calibri" w:cs="Calibri"/>
          <w:color w:val="1A1A1A"/>
        </w:rPr>
        <w:t>Ad Week</w:t>
      </w:r>
    </w:p>
    <w:p w14:paraId="4C26CBA9" w14:textId="77777777" w:rsidR="004728C4" w:rsidRPr="004728C4" w:rsidRDefault="004728C4" w:rsidP="004728C4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hyperlink r:id="rId12" w:tgtFrame="_blank" w:history="1">
        <w:r w:rsidRPr="004728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MM&amp;M</w:t>
        </w:r>
      </w:hyperlink>
    </w:p>
    <w:p w14:paraId="27200222" w14:textId="0E9B35B7" w:rsidR="004728C4" w:rsidRPr="004728C4" w:rsidRDefault="004728C4" w:rsidP="004728C4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222222"/>
        </w:rPr>
      </w:pPr>
      <w:hyperlink r:id="rId13" w:tgtFrame="_blank" w:history="1">
        <w:r w:rsidRPr="004728C4">
          <w:rPr>
            <w:rFonts w:ascii="Arial" w:eastAsia="Times New Roman" w:hAnsi="Arial" w:cs="Arial"/>
            <w:color w:val="1155CC"/>
            <w:u w:val="single"/>
          </w:rPr>
          <w:t>Orange County Business Journal</w:t>
        </w:r>
      </w:hyperlink>
      <w:r w:rsidRPr="004728C4">
        <w:rPr>
          <w:rFonts w:ascii="Arial" w:eastAsia="Times New Roman" w:hAnsi="Arial" w:cs="Arial"/>
          <w:color w:val="222222"/>
        </w:rPr>
        <w:t> </w:t>
      </w:r>
    </w:p>
    <w:p w14:paraId="11FE945E" w14:textId="4CF7C831" w:rsidR="004728C4" w:rsidRPr="004728C4" w:rsidRDefault="004728C4" w:rsidP="004728C4">
      <w:pPr>
        <w:pStyle w:val="ListParagraph"/>
        <w:numPr>
          <w:ilvl w:val="0"/>
          <w:numId w:val="14"/>
        </w:numPr>
        <w:shd w:val="clear" w:color="auto" w:fill="FFFFFF"/>
        <w:rPr>
          <w:rFonts w:ascii="Arial" w:eastAsia="Times New Roman" w:hAnsi="Arial" w:cs="Arial"/>
          <w:color w:val="222222"/>
        </w:rPr>
      </w:pPr>
      <w:hyperlink r:id="rId14" w:tgtFrame="_blank" w:history="1">
        <w:r w:rsidRPr="004728C4">
          <w:rPr>
            <w:rFonts w:ascii="Arial" w:eastAsia="Times New Roman" w:hAnsi="Arial" w:cs="Arial"/>
            <w:color w:val="1155CC"/>
            <w:u w:val="single"/>
          </w:rPr>
          <w:t>Los Angeles Business Journal</w:t>
        </w:r>
      </w:hyperlink>
      <w:r w:rsidRPr="004728C4">
        <w:rPr>
          <w:rFonts w:ascii="Arial" w:eastAsia="Times New Roman" w:hAnsi="Arial" w:cs="Arial"/>
          <w:color w:val="222222"/>
        </w:rPr>
        <w:t> </w:t>
      </w:r>
    </w:p>
    <w:p w14:paraId="6E8E8E99" w14:textId="48C969D4" w:rsidR="004728C4" w:rsidRPr="004728C4" w:rsidRDefault="004728C4" w:rsidP="00EC75F4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20" w:lineRule="atLeast"/>
        <w:rPr>
          <w:rFonts w:ascii="Calibri" w:eastAsia="Times New Roman" w:hAnsi="Calibri" w:cs="Calibri"/>
          <w:color w:val="1A1A1A"/>
        </w:rPr>
      </w:pPr>
      <w:hyperlink r:id="rId15" w:tgtFrame="_blank" w:history="1">
        <w:r w:rsidRPr="004728C4">
          <w:rPr>
            <w:rFonts w:ascii="Arial" w:eastAsia="Times New Roman" w:hAnsi="Arial" w:cs="Arial"/>
            <w:color w:val="1155CC"/>
            <w:u w:val="single"/>
          </w:rPr>
          <w:t>San Diego Business Journal</w:t>
        </w:r>
      </w:hyperlink>
      <w:r w:rsidRPr="004728C4">
        <w:rPr>
          <w:rFonts w:ascii="Arial" w:eastAsia="Times New Roman" w:hAnsi="Arial" w:cs="Arial"/>
          <w:color w:val="222222"/>
        </w:rPr>
        <w:t> </w:t>
      </w:r>
    </w:p>
    <w:p w14:paraId="240DBB32" w14:textId="49C4DFB2" w:rsidR="004728C4" w:rsidRDefault="004728C4" w:rsidP="004728C4">
      <w:pPr>
        <w:pStyle w:val="ListParagraph"/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</w:p>
    <w:p w14:paraId="20C6878F" w14:textId="77777777" w:rsidR="004728C4" w:rsidRPr="004728C4" w:rsidRDefault="004728C4" w:rsidP="004728C4">
      <w:pPr>
        <w:pStyle w:val="ListParagraph"/>
        <w:autoSpaceDE w:val="0"/>
        <w:autoSpaceDN w:val="0"/>
        <w:adjustRightInd w:val="0"/>
        <w:spacing w:line="220" w:lineRule="atLeast"/>
        <w:rPr>
          <w:rFonts w:ascii="Calibri" w:hAnsi="Calibri" w:cs="Calibri"/>
          <w:color w:val="1A1A1A"/>
        </w:rPr>
      </w:pPr>
    </w:p>
    <w:p w14:paraId="61F2976D" w14:textId="1B6BD70B" w:rsidR="0094368A" w:rsidRPr="004728C4" w:rsidRDefault="004728C4" w:rsidP="0094368A">
      <w:pPr>
        <w:rPr>
          <w:rFonts w:ascii="Calibri" w:hAnsi="Calibri" w:cs="Calibri"/>
          <w:b/>
          <w:bCs/>
          <w:u w:val="single"/>
        </w:rPr>
      </w:pPr>
      <w:r w:rsidRPr="004728C4">
        <w:rPr>
          <w:rFonts w:ascii="Calibri" w:hAnsi="Calibri" w:cs="Calibri"/>
          <w:b/>
          <w:bCs/>
          <w:u w:val="single"/>
        </w:rPr>
        <w:t>Publication Subscriptions received in-house (managed by Kyle)</w:t>
      </w:r>
    </w:p>
    <w:p w14:paraId="40CA2AC0" w14:textId="77777777" w:rsidR="004728C4" w:rsidRPr="004728C4" w:rsidRDefault="004728C4" w:rsidP="004728C4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728C4">
        <w:rPr>
          <w:rFonts w:ascii="Calibri" w:eastAsia="Times New Roman" w:hAnsi="Calibri" w:cs="Calibri"/>
          <w:color w:val="222222"/>
        </w:rPr>
        <w:t>OC Business Journal</w:t>
      </w:r>
    </w:p>
    <w:p w14:paraId="26D6D082" w14:textId="77777777" w:rsidR="004728C4" w:rsidRPr="004728C4" w:rsidRDefault="004728C4" w:rsidP="004728C4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728C4">
        <w:rPr>
          <w:rFonts w:ascii="Calibri" w:eastAsia="Times New Roman" w:hAnsi="Calibri" w:cs="Calibri"/>
          <w:color w:val="222222"/>
        </w:rPr>
        <w:t>PM 360 - Pharma marketing</w:t>
      </w:r>
    </w:p>
    <w:p w14:paraId="1A09CD04" w14:textId="77777777" w:rsidR="004728C4" w:rsidRPr="004728C4" w:rsidRDefault="004728C4" w:rsidP="004728C4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728C4">
        <w:rPr>
          <w:rFonts w:ascii="Calibri" w:eastAsia="Times New Roman" w:hAnsi="Calibri" w:cs="Calibri"/>
          <w:color w:val="222222"/>
        </w:rPr>
        <w:t>Dental Economics</w:t>
      </w:r>
    </w:p>
    <w:p w14:paraId="050AD85D" w14:textId="77777777" w:rsidR="004728C4" w:rsidRPr="004728C4" w:rsidRDefault="004728C4" w:rsidP="004728C4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728C4">
        <w:rPr>
          <w:rFonts w:ascii="Calibri" w:eastAsia="Times New Roman" w:hAnsi="Calibri" w:cs="Calibri"/>
          <w:color w:val="222222"/>
        </w:rPr>
        <w:t>MM&amp;M - Occasional issues</w:t>
      </w:r>
    </w:p>
    <w:p w14:paraId="0C1B2D52" w14:textId="77777777" w:rsidR="004728C4" w:rsidRPr="004728C4" w:rsidRDefault="004728C4" w:rsidP="004728C4">
      <w:pPr>
        <w:pStyle w:val="ListParagraph"/>
        <w:numPr>
          <w:ilvl w:val="0"/>
          <w:numId w:val="15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4728C4">
        <w:rPr>
          <w:rFonts w:ascii="Calibri" w:eastAsia="Times New Roman" w:hAnsi="Calibri" w:cs="Calibri"/>
          <w:color w:val="222222"/>
        </w:rPr>
        <w:t>Middle Market Growth (private equity magazine by ACG)</w:t>
      </w:r>
    </w:p>
    <w:p w14:paraId="1DC74164" w14:textId="77777777" w:rsidR="004728C4" w:rsidRPr="004728C4" w:rsidRDefault="004728C4" w:rsidP="0094368A">
      <w:pPr>
        <w:rPr>
          <w:rFonts w:ascii="Calibri" w:hAnsi="Calibri" w:cs="Calibri"/>
        </w:rPr>
      </w:pPr>
    </w:p>
    <w:sectPr w:rsidR="004728C4" w:rsidRPr="004728C4" w:rsidSect="00DD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2B3"/>
    <w:multiLevelType w:val="hybridMultilevel"/>
    <w:tmpl w:val="90AA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E3D"/>
    <w:multiLevelType w:val="hybridMultilevel"/>
    <w:tmpl w:val="4F40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C92"/>
    <w:multiLevelType w:val="hybridMultilevel"/>
    <w:tmpl w:val="8318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35B17"/>
    <w:multiLevelType w:val="hybridMultilevel"/>
    <w:tmpl w:val="8B92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65E21"/>
    <w:multiLevelType w:val="hybridMultilevel"/>
    <w:tmpl w:val="05665A0A"/>
    <w:lvl w:ilvl="0" w:tplc="076E5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1FB5"/>
    <w:multiLevelType w:val="hybridMultilevel"/>
    <w:tmpl w:val="266A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5E28"/>
    <w:multiLevelType w:val="hybridMultilevel"/>
    <w:tmpl w:val="A21C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E1759A"/>
    <w:multiLevelType w:val="hybridMultilevel"/>
    <w:tmpl w:val="C8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2DF8"/>
    <w:multiLevelType w:val="hybridMultilevel"/>
    <w:tmpl w:val="E94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76FAF"/>
    <w:multiLevelType w:val="hybridMultilevel"/>
    <w:tmpl w:val="9E3AB3B2"/>
    <w:lvl w:ilvl="0" w:tplc="076E5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6C40"/>
    <w:multiLevelType w:val="hybridMultilevel"/>
    <w:tmpl w:val="40BE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4D2F"/>
    <w:multiLevelType w:val="hybridMultilevel"/>
    <w:tmpl w:val="7E3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D34CBA"/>
    <w:multiLevelType w:val="hybridMultilevel"/>
    <w:tmpl w:val="685A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B77A8"/>
    <w:multiLevelType w:val="hybridMultilevel"/>
    <w:tmpl w:val="9306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877C24"/>
    <w:multiLevelType w:val="hybridMultilevel"/>
    <w:tmpl w:val="797E53E4"/>
    <w:lvl w:ilvl="0" w:tplc="076E5A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C6"/>
    <w:rsid w:val="00175A82"/>
    <w:rsid w:val="00240C9E"/>
    <w:rsid w:val="002902C6"/>
    <w:rsid w:val="002C3E6F"/>
    <w:rsid w:val="00386020"/>
    <w:rsid w:val="003863E2"/>
    <w:rsid w:val="003B2D10"/>
    <w:rsid w:val="00405F65"/>
    <w:rsid w:val="004728C4"/>
    <w:rsid w:val="00645CBF"/>
    <w:rsid w:val="00714CD2"/>
    <w:rsid w:val="007D77BB"/>
    <w:rsid w:val="008642FF"/>
    <w:rsid w:val="008A5D5F"/>
    <w:rsid w:val="0094368A"/>
    <w:rsid w:val="00973CB8"/>
    <w:rsid w:val="0099672B"/>
    <w:rsid w:val="00A61B0A"/>
    <w:rsid w:val="00AB06A2"/>
    <w:rsid w:val="00AB68CC"/>
    <w:rsid w:val="00C80D6E"/>
    <w:rsid w:val="00C82FAF"/>
    <w:rsid w:val="00D14EBC"/>
    <w:rsid w:val="00D42C09"/>
    <w:rsid w:val="00DD3199"/>
    <w:rsid w:val="00EC26E0"/>
    <w:rsid w:val="00FC333D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393F"/>
  <w15:chartTrackingRefBased/>
  <w15:docId w15:val="{336F9450-440B-6A40-AD1A-9216A24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C6"/>
    <w:pPr>
      <w:ind w:left="720"/>
      <w:contextualSpacing/>
    </w:pPr>
  </w:style>
  <w:style w:type="table" w:styleId="TableGrid">
    <w:name w:val="Table Grid"/>
    <w:basedOn w:val="TableNormal"/>
    <w:uiPriority w:val="39"/>
    <w:rsid w:val="0064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45CB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45C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9436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7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ersasc.com/about-us.html" TargetMode="External"/><Relationship Id="rId13" Type="http://schemas.openxmlformats.org/officeDocument/2006/relationships/hyperlink" Target="https://www.ocbj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ercehealthcare.com/" TargetMode="External"/><Relationship Id="rId12" Type="http://schemas.openxmlformats.org/officeDocument/2006/relationships/hyperlink" Target="https://www.mmm-onlin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healthcareinvestor.com/" TargetMode="External"/><Relationship Id="rId11" Type="http://schemas.openxmlformats.org/officeDocument/2006/relationships/hyperlink" Target="https://www.iadvanceseniorcare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sdbj.com/" TargetMode="External"/><Relationship Id="rId10" Type="http://schemas.openxmlformats.org/officeDocument/2006/relationships/hyperlink" Target="https://ehealthcarestrateg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tegichcmarketing.com/" TargetMode="External"/><Relationship Id="rId14" Type="http://schemas.openxmlformats.org/officeDocument/2006/relationships/hyperlink" Target="https://labusiness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2020-04-06T16:21:00Z</dcterms:created>
  <dcterms:modified xsi:type="dcterms:W3CDTF">2020-04-06T20:35:00Z</dcterms:modified>
</cp:coreProperties>
</file>