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747E5" w14:textId="5C050466" w:rsidR="001E23AF" w:rsidRPr="00404D94" w:rsidRDefault="00652D0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Yahoo! Ad</w:t>
      </w:r>
      <w:r w:rsidR="001940D7">
        <w:rPr>
          <w:b/>
          <w:sz w:val="48"/>
          <w:szCs w:val="48"/>
        </w:rPr>
        <w:t xml:space="preserve"> 12</w:t>
      </w:r>
      <w:bookmarkStart w:id="0" w:name="_GoBack"/>
      <w:bookmarkEnd w:id="0"/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755DCD91" w14:textId="7668D3A4" w:rsidR="001E23AF" w:rsidRDefault="00652D0C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proofErr w:type="spellStart"/>
      <w:r>
        <w:rPr>
          <w:sz w:val="36"/>
          <w:szCs w:val="36"/>
        </w:rPr>
        <w:t>Rosecrance</w:t>
      </w:r>
      <w:proofErr w:type="spellEnd"/>
      <w:r w:rsidR="008D6B8E">
        <w:rPr>
          <w:sz w:val="36"/>
          <w:szCs w:val="36"/>
        </w:rPr>
        <w:t xml:space="preserve"> </w:t>
      </w:r>
    </w:p>
    <w:p w14:paraId="3CDDDC01" w14:textId="56E31F8A" w:rsidR="001E23AF" w:rsidRPr="001F4F5A" w:rsidRDefault="001F4F5A" w:rsidP="001F4F5A">
      <w:pPr>
        <w:jc w:val="center"/>
        <w:rPr>
          <w:b/>
          <w:sz w:val="36"/>
          <w:szCs w:val="36"/>
        </w:rPr>
      </w:pPr>
      <w:r w:rsidRPr="001F4F5A">
        <w:rPr>
          <w:b/>
          <w:sz w:val="36"/>
          <w:szCs w:val="36"/>
        </w:rPr>
        <w:t>About Yahoo! “Native” 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2D21" w:rsidRPr="00C82D21" w14:paraId="6CA04FB2" w14:textId="77777777" w:rsidTr="00C82D21">
        <w:tc>
          <w:tcPr>
            <w:tcW w:w="2335" w:type="dxa"/>
          </w:tcPr>
          <w:p w14:paraId="42F39117" w14:textId="67C9F1D1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MAIN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512828B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1200x627 image</w:t>
            </w:r>
          </w:p>
          <w:p w14:paraId="5226E44A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Wide aspect ratio main image.</w:t>
            </w:r>
          </w:p>
          <w:p w14:paraId="1511F2E7" w14:textId="3910C3E6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C82D21">
              <w:rPr>
                <w:rFonts w:ascii="Arial Narrow" w:hAnsi="Arial Narrow"/>
                <w:sz w:val="20"/>
                <w:szCs w:val="20"/>
              </w:rPr>
              <w:t>secHqImage</w:t>
            </w:r>
            <w:proofErr w:type="spellEnd"/>
          </w:p>
        </w:tc>
      </w:tr>
      <w:tr w:rsidR="00C82D21" w:rsidRPr="00C82D21" w14:paraId="51C01364" w14:textId="77777777" w:rsidTr="00C82D21">
        <w:tc>
          <w:tcPr>
            <w:tcW w:w="2335" w:type="dxa"/>
          </w:tcPr>
          <w:p w14:paraId="5D1E6051" w14:textId="3117DFAD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ICON</w:t>
            </w:r>
            <w:r w:rsidRPr="00C82D21">
              <w:rPr>
                <w:rFonts w:ascii="Arial Narrow" w:hAnsi="Arial Narrow"/>
                <w:b/>
                <w:sz w:val="20"/>
                <w:szCs w:val="20"/>
              </w:rPr>
              <w:t xml:space="preserve"> IMAGE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6287FB5A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82x82 max, may be slightly smaller</w:t>
            </w:r>
          </w:p>
          <w:p w14:paraId="15C2A409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For app advertisers, this is the app icon</w:t>
            </w:r>
          </w:p>
          <w:p w14:paraId="7161D89E" w14:textId="671BACCF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C82D21">
              <w:rPr>
                <w:rFonts w:ascii="Arial Narrow" w:hAnsi="Arial Narrow"/>
                <w:sz w:val="20"/>
                <w:szCs w:val="20"/>
              </w:rPr>
              <w:t>secImage</w:t>
            </w:r>
            <w:proofErr w:type="spellEnd"/>
          </w:p>
        </w:tc>
      </w:tr>
      <w:tr w:rsidR="00C82D21" w:rsidRPr="00C82D21" w14:paraId="20CC2657" w14:textId="77777777" w:rsidTr="00C82D21">
        <w:tc>
          <w:tcPr>
            <w:tcW w:w="2335" w:type="dxa"/>
          </w:tcPr>
          <w:p w14:paraId="50B4D60B" w14:textId="12C40A9E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TITLE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1075384D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50 maximum character length string of ad headline</w:t>
            </w:r>
          </w:p>
          <w:p w14:paraId="7BFDA27C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Title</w:t>
            </w:r>
          </w:p>
          <w:p w14:paraId="4484415B" w14:textId="4C4F57F2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headline</w:t>
            </w:r>
          </w:p>
        </w:tc>
      </w:tr>
      <w:tr w:rsidR="00C82D21" w:rsidRPr="00C82D21" w14:paraId="034504F8" w14:textId="77777777" w:rsidTr="00C82D21">
        <w:tc>
          <w:tcPr>
            <w:tcW w:w="2335" w:type="dxa"/>
          </w:tcPr>
          <w:p w14:paraId="7B42A694" w14:textId="5BC56EE1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 COPY</w:t>
            </w:r>
            <w:r w:rsidRPr="00C82D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2CB6F512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150 maximum character length string of ad text</w:t>
            </w:r>
          </w:p>
          <w:p w14:paraId="01E46E2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 Text</w:t>
            </w:r>
          </w:p>
          <w:p w14:paraId="46FD6CD5" w14:textId="336200D8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 summary</w:t>
            </w:r>
          </w:p>
        </w:tc>
      </w:tr>
      <w:tr w:rsidR="00C82D21" w:rsidRPr="00C82D21" w14:paraId="0A4A5EA6" w14:textId="77777777" w:rsidTr="00C82D21">
        <w:tc>
          <w:tcPr>
            <w:tcW w:w="2335" w:type="dxa"/>
          </w:tcPr>
          <w:p w14:paraId="4A92B73A" w14:textId="291E382B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ADVERTISER NAME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5A170B1C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30 characters maximum</w:t>
            </w:r>
          </w:p>
          <w:p w14:paraId="41120C23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Advertiser Name</w:t>
            </w:r>
          </w:p>
          <w:p w14:paraId="798BFBDE" w14:textId="6AAD3239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C82D21">
              <w:rPr>
                <w:rFonts w:ascii="Arial Narrow" w:hAnsi="Arial Narrow"/>
                <w:b/>
                <w:bCs/>
                <w:sz w:val="20"/>
                <w:szCs w:val="20"/>
              </w:rPr>
              <w:t> source</w:t>
            </w:r>
          </w:p>
        </w:tc>
      </w:tr>
      <w:tr w:rsidR="00C82D21" w:rsidRPr="00C82D21" w14:paraId="16AB53F9" w14:textId="77777777" w:rsidTr="00C82D21">
        <w:tc>
          <w:tcPr>
            <w:tcW w:w="2335" w:type="dxa"/>
          </w:tcPr>
          <w:p w14:paraId="61AAE8BB" w14:textId="77777777" w:rsidR="00C82D21" w:rsidRPr="00C82D21" w:rsidRDefault="00C82D21" w:rsidP="00B804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CTA TEXT</w:t>
            </w:r>
          </w:p>
          <w:p w14:paraId="67B6DAFC" w14:textId="0B6F5786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 Only provided for the Install Ads (?)</w:t>
            </w:r>
          </w:p>
        </w:tc>
        <w:tc>
          <w:tcPr>
            <w:tcW w:w="7015" w:type="dxa"/>
          </w:tcPr>
          <w:p w14:paraId="10E05D6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0A6B89F7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5A988AE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29153594" w14:textId="77777777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6CFBE5C9" w14:textId="7C65C5C0" w:rsidR="00C82D21" w:rsidRPr="00C82D21" w:rsidRDefault="00C82D21" w:rsidP="00C82D2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sz w:val="20"/>
                <w:szCs w:val="20"/>
              </w:rPr>
              <w:t>Asset Name:</w:t>
            </w:r>
            <w:r w:rsidRPr="00E31681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E31681">
              <w:rPr>
                <w:rFonts w:ascii="Arial Narrow" w:hAnsi="Arial Narrow"/>
                <w:sz w:val="20"/>
                <w:szCs w:val="20"/>
              </w:rPr>
              <w:t>callToAction</w:t>
            </w:r>
            <w:proofErr w:type="spellEnd"/>
            <w:r w:rsidR="00E31681" w:rsidRPr="00E316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2D21">
              <w:rPr>
                <w:rFonts w:ascii="Arial Narrow" w:hAnsi="Arial Narrow"/>
                <w:sz w:val="20"/>
                <w:szCs w:val="20"/>
              </w:rPr>
              <w:t>Note: this asset is provided only for the Install ads.</w:t>
            </w:r>
          </w:p>
        </w:tc>
      </w:tr>
      <w:tr w:rsidR="00C82D21" w:rsidRPr="00C82D21" w14:paraId="13424ECB" w14:textId="77777777" w:rsidTr="00C82D21">
        <w:tc>
          <w:tcPr>
            <w:tcW w:w="2335" w:type="dxa"/>
          </w:tcPr>
          <w:p w14:paraId="5F58BF0F" w14:textId="29E9A2AA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SPONSORED MARKER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(Required)</w:t>
            </w:r>
          </w:p>
        </w:tc>
        <w:tc>
          <w:tcPr>
            <w:tcW w:w="7015" w:type="dxa"/>
          </w:tcPr>
          <w:p w14:paraId="57A10FD6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Text for a button</w:t>
            </w:r>
          </w:p>
          <w:p w14:paraId="58E97C1A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12 characters maximum</w:t>
            </w:r>
          </w:p>
          <w:p w14:paraId="104AD8D9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Use "Install" with app advertisers and "Learn more" with non-app advertisers</w:t>
            </w:r>
          </w:p>
          <w:p w14:paraId="226DC9C9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>Provide enough space to display the entire length of the CTA Text</w:t>
            </w:r>
          </w:p>
          <w:p w14:paraId="68E2EC66" w14:textId="77777777" w:rsidR="00E31681" w:rsidRPr="00E31681" w:rsidRDefault="00E31681" w:rsidP="00E31681">
            <w:pPr>
              <w:pStyle w:val="ListParagraph"/>
              <w:numPr>
                <w:ilvl w:val="0"/>
                <w:numId w:val="1"/>
              </w:numPr>
              <w:ind w:left="347"/>
              <w:rPr>
                <w:rFonts w:ascii="Arial Narrow" w:hAnsi="Arial Narrow"/>
                <w:sz w:val="20"/>
                <w:szCs w:val="20"/>
              </w:rPr>
            </w:pPr>
            <w:r w:rsidRPr="00E31681">
              <w:rPr>
                <w:rFonts w:ascii="Arial Narrow" w:hAnsi="Arial Narrow"/>
                <w:sz w:val="20"/>
                <w:szCs w:val="20"/>
              </w:rPr>
              <w:t xml:space="preserve">Asset Name: </w:t>
            </w:r>
            <w:proofErr w:type="spellStart"/>
            <w:r w:rsidRPr="00E31681">
              <w:rPr>
                <w:rFonts w:ascii="Arial Narrow" w:hAnsi="Arial Narrow"/>
                <w:sz w:val="20"/>
                <w:szCs w:val="20"/>
              </w:rPr>
              <w:t>callToActionNote</w:t>
            </w:r>
            <w:proofErr w:type="spellEnd"/>
            <w:r w:rsidRPr="00E31681">
              <w:rPr>
                <w:rFonts w:ascii="Arial Narrow" w:hAnsi="Arial Narrow"/>
                <w:sz w:val="20"/>
                <w:szCs w:val="20"/>
              </w:rPr>
              <w:t>: this asset is provided only for the Install ads.</w:t>
            </w:r>
          </w:p>
          <w:p w14:paraId="6AA6922A" w14:textId="77777777" w:rsidR="00C82D21" w:rsidRPr="00E31681" w:rsidRDefault="00C82D21" w:rsidP="00E3168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2D21" w:rsidRPr="00C82D21" w14:paraId="7D77B70D" w14:textId="77777777" w:rsidTr="00E31681">
        <w:tc>
          <w:tcPr>
            <w:tcW w:w="2335" w:type="dxa"/>
          </w:tcPr>
          <w:p w14:paraId="2BAAC5A7" w14:textId="77777777" w:rsidR="00C82D21" w:rsidRPr="00C82D21" w:rsidRDefault="00C82D21" w:rsidP="00B8045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RATING</w:t>
            </w:r>
          </w:p>
          <w:p w14:paraId="6AAC8A71" w14:textId="04E39327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784801BD" w14:textId="77777777" w:rsidR="00C82D21" w:rsidRPr="00E31681" w:rsidRDefault="00C82D21" w:rsidP="00E31681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2D21" w:rsidRPr="00C82D21" w14:paraId="5204E6D2" w14:textId="77777777" w:rsidTr="00E31681">
        <w:tc>
          <w:tcPr>
            <w:tcW w:w="2335" w:type="dxa"/>
          </w:tcPr>
          <w:p w14:paraId="39F4FC31" w14:textId="33009FA2" w:rsidR="00C82D21" w:rsidRPr="00C82D21" w:rsidRDefault="00C82D21" w:rsidP="00B80453">
            <w:pPr>
              <w:rPr>
                <w:rFonts w:ascii="Arial Narrow" w:hAnsi="Arial Narrow"/>
                <w:sz w:val="20"/>
                <w:szCs w:val="20"/>
              </w:rPr>
            </w:pPr>
            <w:r w:rsidRPr="00C82D21">
              <w:rPr>
                <w:rFonts w:ascii="Arial Narrow" w:hAnsi="Arial Narrow"/>
                <w:b/>
                <w:sz w:val="20"/>
                <w:szCs w:val="20"/>
              </w:rPr>
              <w:t>APP CATEGORY</w:t>
            </w:r>
            <w:r w:rsidRPr="00C82D21">
              <w:rPr>
                <w:rFonts w:ascii="Arial Narrow" w:hAnsi="Arial Narrow"/>
                <w:sz w:val="20"/>
                <w:szCs w:val="20"/>
              </w:rPr>
              <w:br/>
            </w:r>
            <w:r w:rsidRPr="00C82D21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(Not Applicable)</w:t>
            </w:r>
          </w:p>
        </w:tc>
        <w:tc>
          <w:tcPr>
            <w:tcW w:w="7015" w:type="dxa"/>
            <w:shd w:val="clear" w:color="auto" w:fill="E7E6E6" w:themeFill="background2"/>
          </w:tcPr>
          <w:p w14:paraId="067BAF68" w14:textId="77777777" w:rsidR="00C82D21" w:rsidRPr="00E31681" w:rsidRDefault="00C82D21" w:rsidP="00E31681">
            <w:pP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AE8336" w14:textId="461F4C73" w:rsidR="00C82D21" w:rsidRPr="00E31681" w:rsidRDefault="00E31681" w:rsidP="001F4F5A">
      <w:r>
        <w:rPr>
          <w:b/>
        </w:rPr>
        <w:t xml:space="preserve">Source: </w:t>
      </w:r>
      <w:hyperlink r:id="rId7" w:history="1">
        <w:r w:rsidRPr="007C69BE">
          <w:rPr>
            <w:rStyle w:val="Hyperlink"/>
          </w:rPr>
          <w:t>https://developer.yahoo.com/flurry/docs/publisher/gettingstarted/nativeadguidelines/</w:t>
        </w:r>
      </w:hyperlink>
      <w:r>
        <w:t xml:space="preserve"> </w:t>
      </w:r>
    </w:p>
    <w:p w14:paraId="3566966D" w14:textId="77777777" w:rsidR="00C82D21" w:rsidRPr="00404D94" w:rsidRDefault="00C82D21" w:rsidP="001F4F5A"/>
    <w:p w14:paraId="4377BA18" w14:textId="7B8EB4F1" w:rsidR="00FB35B4" w:rsidRPr="003A319E" w:rsidRDefault="00FB35B4" w:rsidP="00A90F55">
      <w:pPr>
        <w:keepNext/>
        <w:pageBreakBefore/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lastRenderedPageBreak/>
        <w:t>Teen Addiction 1</w:t>
      </w:r>
    </w:p>
    <w:p w14:paraId="1A1970EB" w14:textId="7D9FC4DD" w:rsidR="00510605" w:rsidRDefault="00E72FE0" w:rsidP="00A90F55">
      <w:pPr>
        <w:shd w:val="clear" w:color="auto" w:fill="FFF2CC" w:themeFill="accent4" w:themeFillTint="33"/>
        <w:rPr>
          <w:color w:val="000000" w:themeColor="text1"/>
        </w:rPr>
      </w:pPr>
      <w:r w:rsidRPr="00E72FE0">
        <w:rPr>
          <w:b/>
          <w:color w:val="000000" w:themeColor="text1"/>
        </w:rPr>
        <w:t>Treatment for Teen Addiction Restores Families</w:t>
      </w:r>
      <w:r>
        <w:rPr>
          <w:color w:val="000000" w:themeColor="text1"/>
        </w:rPr>
        <w:t xml:space="preserve"> </w:t>
      </w:r>
      <w:r w:rsidRPr="003A319E">
        <w:rPr>
          <w:rFonts w:cs="Arial"/>
          <w:color w:val="0000FF"/>
          <w:szCs w:val="22"/>
          <w:lang w:eastAsia="ja-JP"/>
        </w:rPr>
        <w:t>(46 of 50)</w:t>
      </w:r>
    </w:p>
    <w:p w14:paraId="11F01C59" w14:textId="7E446E8A" w:rsidR="00E72FE0" w:rsidRPr="003A319E" w:rsidRDefault="00E72FE0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Restore your family’s relationships and your teenager’s opportunities and future with expert treatment for addiction. Call for your free consultation. </w:t>
      </w:r>
      <w:r w:rsidRPr="003A319E">
        <w:rPr>
          <w:rFonts w:cs="Arial"/>
          <w:color w:val="0000FF"/>
          <w:szCs w:val="22"/>
          <w:lang w:eastAsia="ja-JP"/>
        </w:rPr>
        <w:t>(150 of 150)</w:t>
      </w:r>
    </w:p>
    <w:p w14:paraId="0D856AC2" w14:textId="08E07AB3" w:rsidR="00E72FE0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52545B72" w14:textId="2CBED50C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478EA6B6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</w:p>
    <w:p w14:paraId="2CC085BA" w14:textId="77777777" w:rsidR="003A319E" w:rsidRPr="003A319E" w:rsidRDefault="003A319E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Teen Addiction 2</w:t>
      </w:r>
    </w:p>
    <w:p w14:paraId="0DD30FF8" w14:textId="66AB8F6C" w:rsidR="00E72FE0" w:rsidRDefault="00E72FE0" w:rsidP="00A90F55">
      <w:pPr>
        <w:shd w:val="clear" w:color="auto" w:fill="FFF2CC" w:themeFill="accent4" w:themeFillTint="33"/>
        <w:rPr>
          <w:color w:val="000000" w:themeColor="text1"/>
        </w:rPr>
      </w:pPr>
      <w:r w:rsidRPr="00E72FE0">
        <w:rPr>
          <w:b/>
          <w:color w:val="000000" w:themeColor="text1"/>
        </w:rPr>
        <w:t>Evidence-Based Treatment for Teen Addiction Works</w:t>
      </w:r>
      <w:r>
        <w:rPr>
          <w:color w:val="000000" w:themeColor="text1"/>
        </w:rPr>
        <w:t xml:space="preserve"> </w:t>
      </w:r>
      <w:r w:rsidRPr="003A319E">
        <w:rPr>
          <w:rFonts w:cs="Arial"/>
          <w:color w:val="0000FF"/>
          <w:szCs w:val="22"/>
          <w:lang w:eastAsia="ja-JP"/>
        </w:rPr>
        <w:t>(49 of 50)</w:t>
      </w:r>
    </w:p>
    <w:p w14:paraId="738B2482" w14:textId="2CBF08A3" w:rsidR="00E72FE0" w:rsidRDefault="00E72FE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Comprehensive, evidence-based, and individualized treatment can replace your teen’s addiction with a rewarding life in recovery. Free consultation. </w:t>
      </w:r>
      <w:r w:rsidRPr="003A319E">
        <w:rPr>
          <w:rFonts w:cs="Arial"/>
          <w:color w:val="0000FF"/>
          <w:szCs w:val="22"/>
          <w:lang w:eastAsia="ja-JP"/>
        </w:rPr>
        <w:t>(148 of 150</w:t>
      </w:r>
      <w:r w:rsidR="003A319E" w:rsidRPr="003A319E">
        <w:rPr>
          <w:rFonts w:cs="Arial"/>
          <w:color w:val="0000FF"/>
          <w:szCs w:val="22"/>
          <w:lang w:eastAsia="ja-JP"/>
        </w:rPr>
        <w:t>)</w:t>
      </w:r>
    </w:p>
    <w:p w14:paraId="7DACA69D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6380D65C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011EFCF4" w14:textId="437C2ADE" w:rsidR="00E72FE0" w:rsidRDefault="00E72FE0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82E2744" w14:textId="77777777" w:rsidR="003A319E" w:rsidRPr="003A319E" w:rsidRDefault="003A319E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Teen Addiction 3</w:t>
      </w:r>
    </w:p>
    <w:p w14:paraId="22AAB77E" w14:textId="0F78C8B1" w:rsidR="00E72FE0" w:rsidRDefault="003A319E" w:rsidP="00A90F55">
      <w:pPr>
        <w:shd w:val="clear" w:color="auto" w:fill="FFF2CC" w:themeFill="accent4" w:themeFillTint="33"/>
        <w:rPr>
          <w:color w:val="000000" w:themeColor="text1"/>
        </w:rPr>
      </w:pPr>
      <w:r w:rsidRPr="003A319E">
        <w:rPr>
          <w:b/>
          <w:color w:val="000000" w:themeColor="text1"/>
        </w:rPr>
        <w:t xml:space="preserve">Can You </w:t>
      </w:r>
      <w:proofErr w:type="gramStart"/>
      <w:r w:rsidRPr="003A319E">
        <w:rPr>
          <w:b/>
          <w:color w:val="000000" w:themeColor="text1"/>
        </w:rPr>
        <w:t>Afford  NOT</w:t>
      </w:r>
      <w:proofErr w:type="gramEnd"/>
      <w:r w:rsidRPr="003A319E">
        <w:rPr>
          <w:b/>
          <w:color w:val="000000" w:themeColor="text1"/>
        </w:rPr>
        <w:t xml:space="preserve"> to Treat Teen Addiction</w:t>
      </w:r>
      <w:r>
        <w:rPr>
          <w:color w:val="000000" w:themeColor="text1"/>
        </w:rPr>
        <w:t xml:space="preserve">? </w:t>
      </w:r>
      <w:r w:rsidRPr="003A319E">
        <w:rPr>
          <w:rFonts w:cs="Arial"/>
          <w:color w:val="0000FF"/>
          <w:szCs w:val="22"/>
          <w:lang w:eastAsia="ja-JP"/>
        </w:rPr>
        <w:t>(45 of 150)</w:t>
      </w:r>
    </w:p>
    <w:p w14:paraId="27AE3D5E" w14:textId="3C5E3355" w:rsidR="00B80453" w:rsidRDefault="003A319E" w:rsidP="00A90F55">
      <w:pPr>
        <w:pBdr>
          <w:bottom w:val="single" w:sz="12" w:space="1" w:color="BFBFBF" w:themeColor="background1" w:themeShade="BF"/>
        </w:pBd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It’s scary to watch the child you know fade away.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helps with evidence-based treatment for teen addiction. Call for your free consultation.</w:t>
      </w:r>
      <w:r w:rsidRPr="003A319E">
        <w:rPr>
          <w:rFonts w:cs="Arial"/>
          <w:color w:val="0000FF"/>
          <w:szCs w:val="22"/>
          <w:lang w:eastAsia="ja-JP"/>
        </w:rPr>
        <w:t xml:space="preserve"> (150 of 150)</w:t>
      </w:r>
    </w:p>
    <w:p w14:paraId="3EC2289A" w14:textId="77777777" w:rsidR="00E31681" w:rsidRDefault="00E31681" w:rsidP="00A90F55">
      <w:pPr>
        <w:pBdr>
          <w:bottom w:val="single" w:sz="12" w:space="1" w:color="BFBFBF" w:themeColor="background1" w:themeShade="BF"/>
        </w:pBd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04E42092" w14:textId="7D740B6B" w:rsidR="00E31681" w:rsidRDefault="00E31681" w:rsidP="00A90F55">
      <w:pPr>
        <w:pBdr>
          <w:bottom w:val="single" w:sz="12" w:space="1" w:color="BFBFBF" w:themeColor="background1" w:themeShade="BF"/>
        </w:pBd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0070F551" w14:textId="77777777" w:rsidR="003A319E" w:rsidRDefault="003A319E" w:rsidP="00B80453">
      <w:pPr>
        <w:pBdr>
          <w:bottom w:val="single" w:sz="12" w:space="1" w:color="BFBFBF" w:themeColor="background1" w:themeShade="BF"/>
        </w:pBdr>
        <w:rPr>
          <w:color w:val="000000" w:themeColor="text1"/>
        </w:rPr>
      </w:pPr>
    </w:p>
    <w:p w14:paraId="0471B297" w14:textId="2E539745" w:rsidR="00FB35B4" w:rsidRPr="003A319E" w:rsidRDefault="00FB35B4" w:rsidP="00A90F55">
      <w:pPr>
        <w:shd w:val="clear" w:color="auto" w:fill="D9E2F3" w:themeFill="accent1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Adult Addiction 1</w:t>
      </w:r>
    </w:p>
    <w:p w14:paraId="6FE108C0" w14:textId="6A6AC4A7" w:rsidR="003A319E" w:rsidRDefault="00C502F0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b/>
          <w:color w:val="000000" w:themeColor="text1"/>
        </w:rPr>
        <w:t>Lasting Recovery from Adult Addiction is Possible</w:t>
      </w:r>
      <w:r w:rsidR="003A319E">
        <w:rPr>
          <w:color w:val="000000" w:themeColor="text1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50</w:t>
      </w:r>
      <w:r w:rsidR="003A319E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27198FD5" w14:textId="30CBABA3" w:rsidR="003A319E" w:rsidRDefault="00E31681" w:rsidP="00A90F55">
      <w:pPr>
        <w:shd w:val="clear" w:color="auto" w:fill="D9E2F3" w:themeFill="accent1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You deserve to have a life in recovery from adult addiction or substance abuse. Experienced, evidence-based care. </w:t>
      </w:r>
      <w:proofErr w:type="spellStart"/>
      <w:r>
        <w:rPr>
          <w:color w:val="000000" w:themeColor="text1"/>
        </w:rPr>
        <w:t xml:space="preserve">Call </w:t>
      </w:r>
      <w:proofErr w:type="spellEnd"/>
      <w:r>
        <w:rPr>
          <w:color w:val="000000" w:themeColor="text1"/>
        </w:rPr>
        <w:t>for your free consultation.</w:t>
      </w:r>
      <w:r w:rsidR="003A319E">
        <w:rPr>
          <w:color w:val="000000" w:themeColor="text1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147</w:t>
      </w:r>
      <w:r w:rsidR="003A319E">
        <w:rPr>
          <w:rFonts w:cs="Arial"/>
          <w:color w:val="0000FF"/>
          <w:szCs w:val="22"/>
          <w:lang w:eastAsia="ja-JP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of 150)</w:t>
      </w:r>
    </w:p>
    <w:p w14:paraId="239FD901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4654B4FC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60E7DD46" w14:textId="77777777" w:rsidR="003A319E" w:rsidRPr="003A319E" w:rsidRDefault="003A319E" w:rsidP="00A90F55">
      <w:pPr>
        <w:shd w:val="clear" w:color="auto" w:fill="D9E2F3" w:themeFill="accent1" w:themeFillTint="33"/>
        <w:rPr>
          <w:rFonts w:cs="Arial"/>
          <w:color w:val="0000FF"/>
          <w:szCs w:val="22"/>
          <w:lang w:eastAsia="ja-JP"/>
        </w:rPr>
      </w:pPr>
    </w:p>
    <w:p w14:paraId="4BDA5E38" w14:textId="790C6169" w:rsidR="00FB35B4" w:rsidRPr="003A319E" w:rsidRDefault="00FB35B4" w:rsidP="00A90F55">
      <w:pPr>
        <w:shd w:val="clear" w:color="auto" w:fill="D9E2F3" w:themeFill="accent1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Adult Addiction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2</w:t>
      </w:r>
    </w:p>
    <w:p w14:paraId="293B7BDE" w14:textId="16C221E3" w:rsidR="003A319E" w:rsidRDefault="00686582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Get </w:t>
      </w:r>
      <w:r w:rsidR="00166D9B">
        <w:rPr>
          <w:b/>
          <w:color w:val="000000" w:themeColor="text1"/>
        </w:rPr>
        <w:t>Evidence-Based Treatment for Adult Addiction</w:t>
      </w:r>
      <w:r>
        <w:rPr>
          <w:b/>
          <w:color w:val="000000" w:themeColor="text1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49</w:t>
      </w:r>
      <w:r w:rsidR="003A319E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6A0BC013" w14:textId="7E8C4C82" w:rsidR="003A319E" w:rsidRDefault="00E31681" w:rsidP="00A90F55">
      <w:pPr>
        <w:shd w:val="clear" w:color="auto" w:fill="D9E2F3" w:themeFill="accent1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>Take the essential first step on the road to renewed hope and lasting recovery from adult addiction. We give you the tools. Get a free consultation.</w:t>
      </w:r>
      <w:r w:rsidR="003A319E">
        <w:rPr>
          <w:color w:val="000000" w:themeColor="text1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149</w:t>
      </w:r>
      <w:r w:rsidR="003A319E">
        <w:rPr>
          <w:rFonts w:cs="Arial"/>
          <w:color w:val="0000FF"/>
          <w:szCs w:val="22"/>
          <w:lang w:eastAsia="ja-JP"/>
        </w:rPr>
        <w:t xml:space="preserve"> </w:t>
      </w:r>
      <w:r w:rsidR="003A319E" w:rsidRPr="003A319E">
        <w:rPr>
          <w:rFonts w:cs="Arial"/>
          <w:color w:val="0000FF"/>
          <w:szCs w:val="22"/>
          <w:lang w:eastAsia="ja-JP"/>
        </w:rPr>
        <w:t>of 150)</w:t>
      </w:r>
    </w:p>
    <w:p w14:paraId="23565308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41BC1B78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5FD47D3B" w14:textId="77777777" w:rsidR="003A319E" w:rsidRPr="003A319E" w:rsidRDefault="003A319E" w:rsidP="00A90F55">
      <w:pPr>
        <w:shd w:val="clear" w:color="auto" w:fill="D9E2F3" w:themeFill="accent1" w:themeFillTint="33"/>
        <w:rPr>
          <w:rFonts w:cs="Arial"/>
          <w:color w:val="0000FF"/>
          <w:szCs w:val="22"/>
          <w:lang w:eastAsia="ja-JP"/>
        </w:rPr>
      </w:pPr>
    </w:p>
    <w:p w14:paraId="135D587F" w14:textId="2F9FC53E" w:rsidR="00FB35B4" w:rsidRPr="003A319E" w:rsidRDefault="00FB35B4" w:rsidP="00A90F55">
      <w:pPr>
        <w:shd w:val="clear" w:color="auto" w:fill="D9E2F3" w:themeFill="accent1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Adult Addiction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3</w:t>
      </w:r>
    </w:p>
    <w:p w14:paraId="513713DA" w14:textId="0A28D4A9" w:rsidR="00E31681" w:rsidRDefault="00AB3526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b/>
          <w:color w:val="000000" w:themeColor="text1"/>
        </w:rPr>
        <w:t>Adult Addiction? Get Focused Treatment that Works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50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49018210" w14:textId="76D3357C" w:rsidR="00E31681" w:rsidRDefault="00AB3526" w:rsidP="00A90F55">
      <w:pPr>
        <w:shd w:val="clear" w:color="auto" w:fill="D9E2F3" w:themeFill="accent1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To treat your addiction, we focus on your individual needs and provide a complete range of services and therapies. Call for your free consultation. 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149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59E780EB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2149A0CC" w14:textId="77777777" w:rsidR="00E31681" w:rsidRDefault="00E31681" w:rsidP="00A90F55">
      <w:pPr>
        <w:shd w:val="clear" w:color="auto" w:fill="D9E2F3" w:themeFill="accent1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3CEB6605" w14:textId="77777777" w:rsidR="00B80453" w:rsidRDefault="00B80453" w:rsidP="00B80453">
      <w:pPr>
        <w:pBdr>
          <w:bottom w:val="single" w:sz="12" w:space="1" w:color="BFBFBF" w:themeColor="background1" w:themeShade="BF"/>
        </w:pBdr>
        <w:rPr>
          <w:color w:val="000000" w:themeColor="text1"/>
        </w:rPr>
      </w:pPr>
    </w:p>
    <w:p w14:paraId="53C57E13" w14:textId="1046781D" w:rsidR="00FB35B4" w:rsidRPr="003A319E" w:rsidRDefault="00FB35B4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Teen Mental Health 1</w:t>
      </w:r>
    </w:p>
    <w:p w14:paraId="22E7825A" w14:textId="77777777" w:rsidR="00303AC2" w:rsidRDefault="00303AC2" w:rsidP="00A90F55">
      <w:pPr>
        <w:keepNext/>
        <w:keepLines/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 xml:space="preserve">Get Help for a Teen with Mental Health Problems </w:t>
      </w:r>
      <w:r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47</w:t>
      </w:r>
      <w:r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26808539" w14:textId="77777777" w:rsidR="00303AC2" w:rsidRDefault="00303AC2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Many families aren’t prepared for the impact of their teen’s mental health disorder. Get advanced, experienced care. Call for your free assessment. </w:t>
      </w:r>
      <w:r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 xml:space="preserve">148 </w:t>
      </w:r>
      <w:r w:rsidRPr="003A319E">
        <w:rPr>
          <w:rFonts w:cs="Arial"/>
          <w:color w:val="0000FF"/>
          <w:szCs w:val="22"/>
          <w:lang w:eastAsia="ja-JP"/>
        </w:rPr>
        <w:t>of 150)</w:t>
      </w:r>
    </w:p>
    <w:p w14:paraId="2B839CF9" w14:textId="77777777" w:rsidR="00303AC2" w:rsidRDefault="00303AC2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7329B7F3" w14:textId="77777777" w:rsidR="00303AC2" w:rsidRDefault="00303AC2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2BE836A6" w14:textId="77777777" w:rsidR="00E31681" w:rsidRPr="003A319E" w:rsidRDefault="00E31681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</w:p>
    <w:p w14:paraId="51B43F7B" w14:textId="50377EA3" w:rsidR="00FB35B4" w:rsidRPr="003A319E" w:rsidRDefault="00FB35B4" w:rsidP="00A90F55">
      <w:pPr>
        <w:keepNext/>
        <w:keepLines/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Teen Mental Health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2</w:t>
      </w:r>
    </w:p>
    <w:p w14:paraId="21A3A076" w14:textId="63CA2BBA" w:rsidR="00303AC2" w:rsidRDefault="0001527C" w:rsidP="00A90F55">
      <w:pPr>
        <w:keepNext/>
        <w:keepLines/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>Teen Mental Health Disorders? Get Effective Care</w:t>
      </w:r>
      <w:r w:rsidR="00303AC2">
        <w:rPr>
          <w:color w:val="000000" w:themeColor="text1"/>
        </w:rPr>
        <w:t xml:space="preserve"> </w:t>
      </w:r>
      <w:r w:rsidR="00303AC2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48</w:t>
      </w:r>
      <w:r w:rsidR="00303AC2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1D4F8EA2" w14:textId="0E774AB0" w:rsidR="00303AC2" w:rsidRDefault="0001527C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>Our teen mental health services are evidence-based, individualized and wide-ranging, including addressing dual diagnoses. Call for a free assessment.</w:t>
      </w:r>
      <w:r w:rsidR="00303AC2">
        <w:rPr>
          <w:color w:val="000000" w:themeColor="text1"/>
        </w:rPr>
        <w:t xml:space="preserve"> </w:t>
      </w:r>
      <w:r w:rsidR="00303AC2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150</w:t>
      </w:r>
      <w:r w:rsidR="00303AC2">
        <w:rPr>
          <w:rFonts w:cs="Arial"/>
          <w:color w:val="0000FF"/>
          <w:szCs w:val="22"/>
          <w:lang w:eastAsia="ja-JP"/>
        </w:rPr>
        <w:t xml:space="preserve"> </w:t>
      </w:r>
      <w:r w:rsidR="00303AC2" w:rsidRPr="003A319E">
        <w:rPr>
          <w:rFonts w:cs="Arial"/>
          <w:color w:val="0000FF"/>
          <w:szCs w:val="22"/>
          <w:lang w:eastAsia="ja-JP"/>
        </w:rPr>
        <w:t>of 150)</w:t>
      </w:r>
    </w:p>
    <w:p w14:paraId="101FA66F" w14:textId="77777777" w:rsidR="00303AC2" w:rsidRDefault="00303AC2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2940B20A" w14:textId="77777777" w:rsidR="00303AC2" w:rsidRDefault="00303AC2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22035B85" w14:textId="77777777" w:rsidR="00E31681" w:rsidRPr="003A319E" w:rsidRDefault="00E31681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</w:p>
    <w:p w14:paraId="0AF42E39" w14:textId="7765109D" w:rsidR="00FB35B4" w:rsidRPr="003A319E" w:rsidRDefault="00FB35B4" w:rsidP="00A90F55">
      <w:pPr>
        <w:shd w:val="clear" w:color="auto" w:fill="FFF2CC" w:themeFill="accent4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Teen Mental Health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3</w:t>
      </w:r>
    </w:p>
    <w:p w14:paraId="75DAB642" w14:textId="0C870EC9" w:rsidR="00E31681" w:rsidRDefault="00303AC2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b/>
          <w:color w:val="000000" w:themeColor="text1"/>
        </w:rPr>
        <w:t>Teen Mental Health Issues? Recovery is Possible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47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628F03FA" w14:textId="3F5A1EE1" w:rsidR="00E31681" w:rsidRDefault="0001527C" w:rsidP="00A90F55">
      <w:pPr>
        <w:shd w:val="clear" w:color="auto" w:fill="FFF2CC" w:themeFill="accent4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>With board-certified psychiatrists and a full range of mental health professionals, we can help your teen achieve lasting recovery. Free assessment.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149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23986D5B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29A8063D" w14:textId="77777777" w:rsidR="00E31681" w:rsidRDefault="00E31681" w:rsidP="00A90F55">
      <w:pPr>
        <w:shd w:val="clear" w:color="auto" w:fill="FFF2CC" w:themeFill="accent4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2E042542" w14:textId="77777777" w:rsidR="00E31681" w:rsidRPr="003A319E" w:rsidRDefault="00E31681" w:rsidP="00E31681">
      <w:pPr>
        <w:rPr>
          <w:rFonts w:cs="Arial"/>
          <w:color w:val="0000FF"/>
          <w:szCs w:val="22"/>
          <w:lang w:eastAsia="ja-JP"/>
        </w:rPr>
      </w:pPr>
    </w:p>
    <w:p w14:paraId="7A8DE2B3" w14:textId="2F188AB3" w:rsidR="00FB35B4" w:rsidRPr="003A319E" w:rsidRDefault="00FB35B4" w:rsidP="00A90F55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Brand 1</w:t>
      </w:r>
    </w:p>
    <w:p w14:paraId="7016194F" w14:textId="60AF160E" w:rsidR="00E31681" w:rsidRDefault="0001527C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>Life’s Waiting. Get Effective Addiction Treatment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 w:rsidR="00C322D5">
        <w:rPr>
          <w:rFonts w:cs="Arial"/>
          <w:color w:val="0000FF"/>
          <w:szCs w:val="22"/>
          <w:lang w:eastAsia="ja-JP"/>
        </w:rPr>
        <w:t>50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1AD5DEB7" w14:textId="48638AC4" w:rsidR="00E31681" w:rsidRDefault="00C322D5" w:rsidP="00A90F55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 xml:space="preserve">We’ve been caring for the unique addiction treatment needs of adolescents, teens and adults for more than a century. Call for your free consultation.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150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19CDE56E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0AE7635D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69DB9550" w14:textId="77777777" w:rsidR="00E31681" w:rsidRPr="003A319E" w:rsidRDefault="00E31681" w:rsidP="00A90F55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7EAD69FE" w14:textId="6A5CEB49" w:rsidR="00FB35B4" w:rsidRPr="003A319E" w:rsidRDefault="00FB35B4" w:rsidP="00A90F55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Brand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2</w:t>
      </w:r>
    </w:p>
    <w:p w14:paraId="27FC168D" w14:textId="25966D3B" w:rsidR="00E31681" w:rsidRDefault="00C322D5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>Recover from Addiction and Discover Your Purpose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49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0CF9D5B3" w14:textId="4A874A91" w:rsidR="00E31681" w:rsidRDefault="008A0520" w:rsidP="00A90F55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  <w:r>
        <w:rPr>
          <w:color w:val="000000" w:themeColor="text1"/>
        </w:rPr>
        <w:t>Through residential and outpatient programs based on evidence, achieve lasting recovery from substance use disorder. Call for your free consultation.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150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6787E986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6416AE0B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551FB935" w14:textId="77777777" w:rsidR="00E31681" w:rsidRPr="003A319E" w:rsidRDefault="00E31681" w:rsidP="00A90F55">
      <w:pPr>
        <w:shd w:val="clear" w:color="auto" w:fill="DEEAF6" w:themeFill="accent5" w:themeFillTint="33"/>
        <w:rPr>
          <w:rFonts w:cs="Arial"/>
          <w:color w:val="0000FF"/>
          <w:szCs w:val="22"/>
          <w:lang w:eastAsia="ja-JP"/>
        </w:rPr>
      </w:pPr>
    </w:p>
    <w:p w14:paraId="5DC82A89" w14:textId="6CEC378E" w:rsidR="00FB35B4" w:rsidRPr="003A319E" w:rsidRDefault="00FB35B4" w:rsidP="00A90F55">
      <w:pPr>
        <w:shd w:val="clear" w:color="auto" w:fill="DEEAF6" w:themeFill="accent5" w:themeFillTint="33"/>
        <w:rPr>
          <w:rFonts w:cs="Arial"/>
          <w:color w:val="0000FF"/>
          <w:sz w:val="15"/>
          <w:szCs w:val="15"/>
          <w:lang w:eastAsia="ja-JP"/>
        </w:rPr>
      </w:pPr>
      <w:r w:rsidRPr="003A319E">
        <w:rPr>
          <w:rFonts w:cs="Arial"/>
          <w:color w:val="0000FF"/>
          <w:sz w:val="15"/>
          <w:szCs w:val="15"/>
          <w:lang w:eastAsia="ja-JP"/>
        </w:rPr>
        <w:t>Brand</w:t>
      </w:r>
      <w:r w:rsidRPr="003A319E">
        <w:rPr>
          <w:rFonts w:cs="Arial"/>
          <w:color w:val="0000FF"/>
          <w:sz w:val="15"/>
          <w:szCs w:val="15"/>
          <w:lang w:eastAsia="ja-JP"/>
        </w:rPr>
        <w:t xml:space="preserve"> 3</w:t>
      </w:r>
    </w:p>
    <w:p w14:paraId="3D10FE98" w14:textId="5DA77D05" w:rsidR="00E31681" w:rsidRDefault="00A90F55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b/>
          <w:color w:val="000000" w:themeColor="text1"/>
        </w:rPr>
        <w:t>You Can Live Life Free from Substance Use Disorder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50</w:t>
      </w:r>
      <w:r w:rsidR="00E31681" w:rsidRPr="003A319E">
        <w:rPr>
          <w:rFonts w:cs="Arial"/>
          <w:color w:val="0000FF"/>
          <w:szCs w:val="22"/>
          <w:lang w:eastAsia="ja-JP"/>
        </w:rPr>
        <w:t xml:space="preserve"> of 50)</w:t>
      </w:r>
    </w:p>
    <w:p w14:paraId="5003ECFA" w14:textId="6A6E7F7D" w:rsidR="00E31681" w:rsidRPr="00A90F55" w:rsidRDefault="00A90F55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>L</w:t>
      </w:r>
      <w:r w:rsidR="001C0256">
        <w:rPr>
          <w:color w:val="000000" w:themeColor="text1"/>
        </w:rPr>
        <w:t xml:space="preserve">eaders in addiction </w:t>
      </w:r>
      <w:r>
        <w:rPr>
          <w:color w:val="000000" w:themeColor="text1"/>
        </w:rPr>
        <w:t xml:space="preserve">treatment, we </w:t>
      </w:r>
      <w:r w:rsidR="001C0256">
        <w:rPr>
          <w:color w:val="000000" w:themeColor="text1"/>
        </w:rPr>
        <w:t xml:space="preserve">help </w:t>
      </w:r>
      <w:r>
        <w:rPr>
          <w:color w:val="000000" w:themeColor="text1"/>
        </w:rPr>
        <w:t>teens and adults</w:t>
      </w:r>
      <w:r w:rsidR="001C0256">
        <w:rPr>
          <w:color w:val="000000" w:themeColor="text1"/>
        </w:rPr>
        <w:t xml:space="preserve"> </w:t>
      </w:r>
      <w:r>
        <w:rPr>
          <w:color w:val="000000" w:themeColor="text1"/>
        </w:rPr>
        <w:t>recover and regain their lives through personalized, evidence-based care</w:t>
      </w:r>
      <w:r w:rsidR="001C0256">
        <w:rPr>
          <w:color w:val="000000" w:themeColor="text1"/>
        </w:rPr>
        <w:t xml:space="preserve">. </w:t>
      </w:r>
      <w:r>
        <w:rPr>
          <w:color w:val="000000" w:themeColor="text1"/>
        </w:rPr>
        <w:t>Free</w:t>
      </w:r>
      <w:r w:rsidR="001C0256">
        <w:rPr>
          <w:color w:val="000000" w:themeColor="text1"/>
        </w:rPr>
        <w:t xml:space="preserve"> consultation.</w:t>
      </w:r>
      <w:r w:rsidR="00E31681">
        <w:rPr>
          <w:color w:val="000000" w:themeColor="text1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(</w:t>
      </w:r>
      <w:r>
        <w:rPr>
          <w:rFonts w:cs="Arial"/>
          <w:color w:val="0000FF"/>
          <w:szCs w:val="22"/>
          <w:lang w:eastAsia="ja-JP"/>
        </w:rPr>
        <w:t>150</w:t>
      </w:r>
      <w:r w:rsidR="00E31681">
        <w:rPr>
          <w:rFonts w:cs="Arial"/>
          <w:color w:val="0000FF"/>
          <w:szCs w:val="22"/>
          <w:lang w:eastAsia="ja-JP"/>
        </w:rPr>
        <w:t xml:space="preserve"> </w:t>
      </w:r>
      <w:r w:rsidR="00E31681" w:rsidRPr="003A319E">
        <w:rPr>
          <w:rFonts w:cs="Arial"/>
          <w:color w:val="0000FF"/>
          <w:szCs w:val="22"/>
          <w:lang w:eastAsia="ja-JP"/>
        </w:rPr>
        <w:t>of 150)</w:t>
      </w:r>
    </w:p>
    <w:p w14:paraId="41A711E8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spellStart"/>
      <w:r>
        <w:rPr>
          <w:color w:val="000000" w:themeColor="text1"/>
        </w:rPr>
        <w:t>Rosecrance</w:t>
      </w:r>
      <w:proofErr w:type="spellEnd"/>
      <w:r>
        <w:rPr>
          <w:color w:val="000000" w:themeColor="text1"/>
        </w:rPr>
        <w:t xml:space="preserve"> </w:t>
      </w:r>
      <w:r w:rsidRPr="00E31681">
        <w:rPr>
          <w:rFonts w:cs="Arial"/>
          <w:color w:val="0000FF"/>
          <w:szCs w:val="22"/>
          <w:lang w:eastAsia="ja-JP"/>
        </w:rPr>
        <w:t>(1</w:t>
      </w:r>
      <w:r>
        <w:rPr>
          <w:rFonts w:cs="Arial"/>
          <w:color w:val="0000FF"/>
          <w:szCs w:val="22"/>
          <w:lang w:eastAsia="ja-JP"/>
        </w:rPr>
        <w:t>1</w:t>
      </w:r>
      <w:r w:rsidRPr="00E31681">
        <w:rPr>
          <w:rFonts w:cs="Arial"/>
          <w:color w:val="0000FF"/>
          <w:szCs w:val="22"/>
          <w:lang w:eastAsia="ja-JP"/>
        </w:rPr>
        <w:t xml:space="preserve"> of </w:t>
      </w:r>
      <w:r>
        <w:rPr>
          <w:rFonts w:cs="Arial"/>
          <w:color w:val="0000FF"/>
          <w:szCs w:val="22"/>
          <w:lang w:eastAsia="ja-JP"/>
        </w:rPr>
        <w:t>30</w:t>
      </w:r>
      <w:r w:rsidRPr="00E31681">
        <w:rPr>
          <w:rFonts w:cs="Arial"/>
          <w:color w:val="0000FF"/>
          <w:szCs w:val="22"/>
          <w:lang w:eastAsia="ja-JP"/>
        </w:rPr>
        <w:t>)</w:t>
      </w:r>
    </w:p>
    <w:p w14:paraId="4166B804" w14:textId="77777777" w:rsidR="00E31681" w:rsidRDefault="00E31681" w:rsidP="00A90F55">
      <w:pPr>
        <w:shd w:val="clear" w:color="auto" w:fill="DEEAF6" w:themeFill="accent5" w:themeFillTint="33"/>
        <w:rPr>
          <w:color w:val="000000" w:themeColor="text1"/>
        </w:rPr>
      </w:pPr>
      <w:r>
        <w:rPr>
          <w:color w:val="000000" w:themeColor="text1"/>
        </w:rPr>
        <w:t xml:space="preserve">Learn More </w:t>
      </w:r>
      <w:r w:rsidRPr="00E31681">
        <w:rPr>
          <w:rFonts w:cs="Arial"/>
          <w:color w:val="0000FF"/>
          <w:szCs w:val="22"/>
          <w:lang w:eastAsia="ja-JP"/>
        </w:rPr>
        <w:t>(10 of 12)</w:t>
      </w:r>
    </w:p>
    <w:p w14:paraId="1CAE36EA" w14:textId="77777777" w:rsidR="00E31681" w:rsidRPr="003A319E" w:rsidRDefault="00E31681" w:rsidP="00E31681">
      <w:pPr>
        <w:rPr>
          <w:rFonts w:cs="Arial"/>
          <w:color w:val="0000FF"/>
          <w:szCs w:val="22"/>
          <w:lang w:eastAsia="ja-JP"/>
        </w:rPr>
      </w:pPr>
    </w:p>
    <w:p w14:paraId="6C0C21D9" w14:textId="77777777" w:rsidR="003A319E" w:rsidRPr="003A319E" w:rsidRDefault="003A319E" w:rsidP="003A319E">
      <w:pPr>
        <w:rPr>
          <w:rFonts w:cs="Arial"/>
          <w:color w:val="0000FF"/>
          <w:szCs w:val="22"/>
          <w:lang w:eastAsia="ja-JP"/>
        </w:rPr>
      </w:pPr>
    </w:p>
    <w:p w14:paraId="0B34ABBF" w14:textId="77777777" w:rsidR="00FB35B4" w:rsidRDefault="00FB35B4" w:rsidP="00F329BD">
      <w:pPr>
        <w:rPr>
          <w:color w:val="000000" w:themeColor="text1"/>
        </w:rPr>
      </w:pPr>
    </w:p>
    <w:p w14:paraId="4EE0E005" w14:textId="77777777" w:rsidR="00FB35B4" w:rsidRPr="00804D45" w:rsidRDefault="00FB35B4" w:rsidP="00F329BD">
      <w:pPr>
        <w:rPr>
          <w:color w:val="000000" w:themeColor="text1"/>
        </w:rPr>
      </w:pPr>
    </w:p>
    <w:sectPr w:rsidR="00FB35B4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349E" w14:textId="77777777" w:rsidR="007F2A33" w:rsidRDefault="007F2A33" w:rsidP="00453C51">
      <w:r>
        <w:separator/>
      </w:r>
    </w:p>
  </w:endnote>
  <w:endnote w:type="continuationSeparator" w:id="0">
    <w:p w14:paraId="69815B9C" w14:textId="77777777" w:rsidR="007F2A33" w:rsidRDefault="007F2A33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D33E" w14:textId="77777777" w:rsidR="007F2A33" w:rsidRDefault="007F2A33" w:rsidP="00453C51">
      <w:r>
        <w:separator/>
      </w:r>
    </w:p>
  </w:footnote>
  <w:footnote w:type="continuationSeparator" w:id="0">
    <w:p w14:paraId="22DBD875" w14:textId="77777777" w:rsidR="007F2A33" w:rsidRDefault="007F2A33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9C19" w14:textId="1F61164B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940D7">
      <w:rPr>
        <w:rFonts w:eastAsia="Calibri" w:cs="Arial"/>
        <w:noProof/>
        <w:color w:val="808080"/>
        <w:sz w:val="18"/>
        <w:szCs w:val="18"/>
      </w:rPr>
      <w:t>RHN</w:t>
    </w:r>
    <w:r w:rsidR="001940D7" w:rsidRPr="001940D7">
      <w:rPr>
        <w:rFonts w:cs="Arial"/>
        <w:noProof/>
        <w:color w:val="808080"/>
        <w:sz w:val="18"/>
        <w:szCs w:val="18"/>
      </w:rPr>
      <w:t>_</w:t>
    </w:r>
    <w:r w:rsidR="001940D7">
      <w:rPr>
        <w:rFonts w:eastAsia="Calibri" w:cs="Arial"/>
        <w:noProof/>
        <w:color w:val="808080"/>
        <w:sz w:val="18"/>
        <w:szCs w:val="18"/>
      </w:rPr>
      <w:t>Yahoo Ads_d1.docx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835320A" w14:textId="3A943CD2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940D7">
      <w:rPr>
        <w:rFonts w:eastAsia="Calibri" w:cs="Arial"/>
        <w:noProof/>
        <w:color w:val="808080"/>
        <w:sz w:val="18"/>
        <w:szCs w:val="18"/>
      </w:rPr>
      <w:t>10/12/18 2:14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173"/>
    <w:multiLevelType w:val="multilevel"/>
    <w:tmpl w:val="2F8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72B3B"/>
    <w:multiLevelType w:val="hybridMultilevel"/>
    <w:tmpl w:val="72C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A7CE4"/>
    <w:multiLevelType w:val="multilevel"/>
    <w:tmpl w:val="F0E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4"/>
    <w:rsid w:val="00003FBE"/>
    <w:rsid w:val="0001527C"/>
    <w:rsid w:val="00117521"/>
    <w:rsid w:val="00160FB6"/>
    <w:rsid w:val="00166D9B"/>
    <w:rsid w:val="001940D7"/>
    <w:rsid w:val="001B090F"/>
    <w:rsid w:val="001C0256"/>
    <w:rsid w:val="001E23AF"/>
    <w:rsid w:val="001F4F5A"/>
    <w:rsid w:val="00213B0C"/>
    <w:rsid w:val="00254429"/>
    <w:rsid w:val="002C1287"/>
    <w:rsid w:val="002F658E"/>
    <w:rsid w:val="00303AC2"/>
    <w:rsid w:val="003A319E"/>
    <w:rsid w:val="00453C51"/>
    <w:rsid w:val="004A4D25"/>
    <w:rsid w:val="00510605"/>
    <w:rsid w:val="00626FB9"/>
    <w:rsid w:val="0064710F"/>
    <w:rsid w:val="00652D0C"/>
    <w:rsid w:val="00686582"/>
    <w:rsid w:val="0069777A"/>
    <w:rsid w:val="006C1CF4"/>
    <w:rsid w:val="006F118D"/>
    <w:rsid w:val="007F2A33"/>
    <w:rsid w:val="007F6322"/>
    <w:rsid w:val="00804D45"/>
    <w:rsid w:val="008A0520"/>
    <w:rsid w:val="008A18E9"/>
    <w:rsid w:val="008D6B8E"/>
    <w:rsid w:val="00914243"/>
    <w:rsid w:val="00937B98"/>
    <w:rsid w:val="00A8772C"/>
    <w:rsid w:val="00A90F55"/>
    <w:rsid w:val="00AB3526"/>
    <w:rsid w:val="00AC77EA"/>
    <w:rsid w:val="00B80453"/>
    <w:rsid w:val="00C322D5"/>
    <w:rsid w:val="00C40CBA"/>
    <w:rsid w:val="00C502F0"/>
    <w:rsid w:val="00C82D21"/>
    <w:rsid w:val="00CC15F7"/>
    <w:rsid w:val="00D44B05"/>
    <w:rsid w:val="00E31681"/>
    <w:rsid w:val="00E72FE0"/>
    <w:rsid w:val="00EA6C6D"/>
    <w:rsid w:val="00EF77F4"/>
    <w:rsid w:val="00F329BD"/>
    <w:rsid w:val="00F52080"/>
    <w:rsid w:val="00F5559F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B6641"/>
  <w14:defaultImageDpi w14:val="32767"/>
  <w15:chartTrackingRefBased/>
  <w15:docId w15:val="{9AA3666E-E988-BF47-B305-C859BB8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C8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2D21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veloper.yahoo.com/flurry/docs/publisher/gettingstarted/nativead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17</cp:revision>
  <dcterms:created xsi:type="dcterms:W3CDTF">2018-10-12T16:52:00Z</dcterms:created>
  <dcterms:modified xsi:type="dcterms:W3CDTF">2018-10-12T21:15:00Z</dcterms:modified>
</cp:coreProperties>
</file>